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jc w:val="center"/>
        <w:rPr>
          <w:rFonts w:ascii="宋体" w:hAnsi="宋体" w:cs="宋体"/>
          <w:b/>
          <w:kern w:val="0"/>
          <w:sz w:val="44"/>
          <w:szCs w:val="44"/>
        </w:rPr>
      </w:pPr>
    </w:p>
    <w:p>
      <w:pPr>
        <w:spacing w:before="120" w:after="120" w:line="360" w:lineRule="auto"/>
        <w:jc w:val="center"/>
        <w:rPr>
          <w:rFonts w:ascii="宋体" w:hAnsi="宋体" w:cs="宋体"/>
          <w:b/>
          <w:kern w:val="0"/>
          <w:sz w:val="36"/>
          <w:szCs w:val="36"/>
          <w:u w:val="single"/>
        </w:rPr>
      </w:pPr>
    </w:p>
    <w:p>
      <w:pPr>
        <w:spacing w:before="120" w:after="120" w:line="360" w:lineRule="auto"/>
        <w:jc w:val="center"/>
        <w:rPr>
          <w:rFonts w:ascii="宋体" w:hAnsi="宋体" w:cs="宋体"/>
          <w:b/>
          <w:kern w:val="0"/>
          <w:sz w:val="36"/>
          <w:szCs w:val="36"/>
          <w:u w:val="single"/>
        </w:rPr>
      </w:pPr>
    </w:p>
    <w:p>
      <w:pPr>
        <w:spacing w:before="120" w:after="120" w:line="360" w:lineRule="auto"/>
        <w:jc w:val="center"/>
        <w:rPr>
          <w:rFonts w:ascii="宋体" w:hAnsi="宋体" w:cs="宋体"/>
          <w:b/>
          <w:kern w:val="0"/>
          <w:sz w:val="36"/>
          <w:szCs w:val="36"/>
          <w:u w:val="single"/>
        </w:rPr>
      </w:pPr>
      <w:r>
        <w:rPr>
          <w:rFonts w:hint="eastAsia" w:ascii="宋体" w:hAnsi="宋体" w:cs="宋体"/>
          <w:b/>
          <w:kern w:val="0"/>
          <w:sz w:val="36"/>
          <w:szCs w:val="36"/>
          <w:u w:val="single"/>
        </w:rPr>
        <w:t>邢台市第一中学新校区建设项目勘察-设计-施工EPC总承包劳务施工分包</w:t>
      </w:r>
      <w:r>
        <w:rPr>
          <w:rFonts w:hint="eastAsia" w:ascii="宋体" w:hAnsi="宋体" w:cs="宋体"/>
          <w:b/>
          <w:kern w:val="0"/>
          <w:sz w:val="36"/>
          <w:szCs w:val="36"/>
        </w:rPr>
        <w:t>工程</w:t>
      </w:r>
    </w:p>
    <w:p>
      <w:pPr>
        <w:spacing w:before="120" w:after="120" w:line="360" w:lineRule="auto"/>
        <w:jc w:val="center"/>
        <w:rPr>
          <w:rFonts w:ascii="宋体" w:hAnsi="宋体" w:cs="宋体"/>
          <w:b/>
          <w:sz w:val="72"/>
          <w:szCs w:val="72"/>
        </w:rPr>
      </w:pPr>
    </w:p>
    <w:p>
      <w:pPr>
        <w:spacing w:before="120" w:after="120" w:line="360" w:lineRule="auto"/>
        <w:jc w:val="center"/>
        <w:rPr>
          <w:rFonts w:ascii="宋体" w:hAnsi="宋体" w:cs="宋体"/>
          <w:b/>
          <w:sz w:val="84"/>
          <w:szCs w:val="84"/>
        </w:rPr>
      </w:pPr>
      <w:r>
        <w:rPr>
          <w:rFonts w:hint="eastAsia" w:ascii="宋体" w:hAnsi="宋体" w:cs="宋体"/>
          <w:b/>
          <w:sz w:val="84"/>
          <w:szCs w:val="84"/>
        </w:rPr>
        <w:t>招 标 文 件</w:t>
      </w:r>
    </w:p>
    <w:p>
      <w:pPr>
        <w:ind w:firstLine="1764" w:firstLineChars="630"/>
        <w:rPr>
          <w:rFonts w:ascii="宋体" w:hAnsi="宋体" w:cs="宋体"/>
          <w:sz w:val="28"/>
        </w:rPr>
      </w:pPr>
    </w:p>
    <w:p>
      <w:pPr>
        <w:ind w:firstLine="1771" w:firstLineChars="630"/>
        <w:rPr>
          <w:rFonts w:ascii="宋体" w:hAnsi="宋体" w:cs="宋体"/>
          <w:b/>
          <w:sz w:val="28"/>
          <w:szCs w:val="28"/>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distribute"/>
        <w:rPr>
          <w:rFonts w:ascii="宋体" w:hAnsi="宋体" w:cs="宋体"/>
          <w:sz w:val="24"/>
        </w:rPr>
      </w:pPr>
    </w:p>
    <w:p>
      <w:pPr>
        <w:jc w:val="distribute"/>
        <w:rPr>
          <w:rFonts w:ascii="宋体" w:hAnsi="宋体" w:cs="宋体"/>
          <w:sz w:val="24"/>
        </w:rPr>
      </w:pPr>
    </w:p>
    <w:p>
      <w:pPr>
        <w:jc w:val="distribute"/>
        <w:rPr>
          <w:rFonts w:ascii="宋体" w:hAnsi="宋体" w:cs="宋体"/>
          <w:sz w:val="24"/>
        </w:rPr>
      </w:pPr>
    </w:p>
    <w:p>
      <w:pPr>
        <w:jc w:val="distribute"/>
        <w:rPr>
          <w:rFonts w:ascii="宋体" w:hAnsi="宋体" w:cs="宋体"/>
          <w:sz w:val="24"/>
        </w:rPr>
      </w:pPr>
    </w:p>
    <w:p>
      <w:pPr>
        <w:jc w:val="distribute"/>
        <w:rPr>
          <w:rFonts w:ascii="宋体" w:hAnsi="宋体" w:cs="宋体"/>
          <w:sz w:val="24"/>
        </w:rPr>
      </w:pPr>
    </w:p>
    <w:p>
      <w:pPr>
        <w:jc w:val="distribute"/>
        <w:rPr>
          <w:rFonts w:ascii="宋体" w:hAnsi="宋体" w:cs="宋体"/>
          <w:sz w:val="24"/>
        </w:rPr>
      </w:pPr>
    </w:p>
    <w:p>
      <w:pPr>
        <w:jc w:val="distribute"/>
        <w:rPr>
          <w:rFonts w:ascii="宋体" w:hAnsi="宋体" w:cs="宋体"/>
          <w:sz w:val="24"/>
        </w:rPr>
      </w:pPr>
    </w:p>
    <w:p>
      <w:pPr>
        <w:adjustRightInd w:val="0"/>
        <w:snapToGrid w:val="0"/>
        <w:spacing w:line="600" w:lineRule="auto"/>
        <w:jc w:val="center"/>
        <w:rPr>
          <w:rFonts w:ascii="宋体" w:hAnsi="宋体" w:cs="宋体"/>
          <w:spacing w:val="12"/>
          <w:sz w:val="28"/>
          <w:szCs w:val="28"/>
        </w:rPr>
      </w:pPr>
      <w:r>
        <w:rPr>
          <w:rFonts w:hint="eastAsia" w:ascii="宋体" w:hAnsi="宋体" w:cs="宋体"/>
          <w:spacing w:val="24"/>
          <w:sz w:val="28"/>
          <w:szCs w:val="28"/>
        </w:rPr>
        <w:t>招标</w:t>
      </w:r>
      <w:r>
        <w:rPr>
          <w:rFonts w:hint="eastAsia" w:ascii="宋体" w:hAnsi="宋体" w:cs="宋体"/>
          <w:spacing w:val="12"/>
          <w:sz w:val="28"/>
          <w:szCs w:val="28"/>
        </w:rPr>
        <w:t>人</w:t>
      </w:r>
      <w:r>
        <w:rPr>
          <w:rFonts w:hint="eastAsia" w:ascii="宋体" w:hAnsi="宋体" w:cs="宋体"/>
          <w:sz w:val="28"/>
          <w:szCs w:val="28"/>
        </w:rPr>
        <w:t>：</w:t>
      </w:r>
      <w:r>
        <w:rPr>
          <w:rFonts w:hint="eastAsia" w:ascii="宋体" w:hAnsi="宋体" w:cs="宋体"/>
          <w:spacing w:val="12"/>
          <w:sz w:val="28"/>
          <w:szCs w:val="28"/>
        </w:rPr>
        <w:t>河北建工集团有限责任公司</w:t>
      </w:r>
    </w:p>
    <w:p>
      <w:pPr>
        <w:jc w:val="center"/>
        <w:rPr>
          <w:rFonts w:ascii="宋体" w:hAnsi="宋体" w:cs="宋体"/>
          <w:b/>
          <w:sz w:val="52"/>
          <w:szCs w:val="52"/>
        </w:rPr>
      </w:pPr>
      <w:r>
        <w:rPr>
          <w:rFonts w:hint="eastAsia" w:ascii="宋体" w:hAnsi="宋体" w:cs="宋体"/>
          <w:spacing w:val="12"/>
          <w:sz w:val="28"/>
          <w:szCs w:val="28"/>
        </w:rPr>
        <w:t>2019年</w:t>
      </w:r>
      <w:r>
        <w:rPr>
          <w:rFonts w:hint="eastAsia" w:ascii="宋体" w:hAnsi="宋体" w:cs="宋体"/>
          <w:spacing w:val="12"/>
          <w:sz w:val="28"/>
          <w:szCs w:val="28"/>
          <w:lang w:val="en-US" w:eastAsia="zh-CN"/>
        </w:rPr>
        <w:t>7</w:t>
      </w:r>
      <w:r>
        <w:rPr>
          <w:rFonts w:hint="eastAsia" w:ascii="宋体" w:hAnsi="宋体" w:cs="宋体"/>
          <w:spacing w:val="12"/>
          <w:sz w:val="28"/>
          <w:szCs w:val="28"/>
        </w:rPr>
        <w:t>月23日</w:t>
      </w:r>
      <w:r>
        <w:rPr>
          <w:rFonts w:hint="eastAsia" w:ascii="宋体" w:hAnsi="宋体" w:cs="宋体"/>
          <w:b/>
          <w:sz w:val="32"/>
          <w:u w:val="single"/>
        </w:rPr>
        <w:br w:type="page"/>
      </w:r>
      <w:r>
        <w:rPr>
          <w:rFonts w:hint="eastAsia" w:ascii="宋体" w:hAnsi="宋体" w:cs="宋体"/>
          <w:b/>
          <w:sz w:val="52"/>
          <w:szCs w:val="52"/>
        </w:rPr>
        <w:t>目    录</w:t>
      </w:r>
    </w:p>
    <w:p>
      <w:pPr>
        <w:rPr>
          <w:rFonts w:ascii="宋体" w:hAnsi="宋体" w:cs="宋体"/>
          <w:b/>
          <w:sz w:val="52"/>
          <w:szCs w:val="52"/>
        </w:rPr>
      </w:pPr>
    </w:p>
    <w:p>
      <w:pPr>
        <w:ind w:left="731" w:leftChars="348"/>
        <w:rPr>
          <w:rFonts w:ascii="宋体" w:hAnsi="宋体" w:cs="宋体"/>
          <w:b/>
          <w:sz w:val="32"/>
          <w:szCs w:val="32"/>
        </w:rPr>
      </w:pPr>
      <w:r>
        <w:rPr>
          <w:rFonts w:hint="eastAsia" w:ascii="宋体" w:hAnsi="宋体" w:cs="宋体"/>
          <w:b/>
          <w:sz w:val="32"/>
          <w:szCs w:val="32"/>
        </w:rPr>
        <w:t>一、招标公告</w:t>
      </w:r>
    </w:p>
    <w:p>
      <w:pPr>
        <w:ind w:left="731" w:leftChars="348"/>
        <w:rPr>
          <w:rFonts w:ascii="宋体" w:hAnsi="宋体" w:cs="宋体"/>
          <w:b/>
          <w:sz w:val="32"/>
          <w:szCs w:val="32"/>
        </w:rPr>
      </w:pPr>
    </w:p>
    <w:p>
      <w:pPr>
        <w:ind w:left="731" w:leftChars="348"/>
        <w:rPr>
          <w:rFonts w:ascii="宋体" w:hAnsi="宋体" w:cs="宋体"/>
          <w:b/>
          <w:sz w:val="32"/>
          <w:szCs w:val="32"/>
        </w:rPr>
      </w:pPr>
      <w:r>
        <w:rPr>
          <w:rFonts w:hint="eastAsia" w:ascii="宋体" w:hAnsi="宋体" w:cs="宋体"/>
          <w:b/>
          <w:sz w:val="32"/>
          <w:szCs w:val="32"/>
        </w:rPr>
        <w:t>二、投标须知前附表</w:t>
      </w:r>
    </w:p>
    <w:p>
      <w:pPr>
        <w:ind w:left="731" w:leftChars="348"/>
        <w:rPr>
          <w:rFonts w:ascii="宋体" w:hAnsi="宋体" w:cs="宋体"/>
          <w:b/>
          <w:sz w:val="32"/>
          <w:szCs w:val="32"/>
        </w:rPr>
      </w:pPr>
    </w:p>
    <w:p>
      <w:pPr>
        <w:ind w:left="731" w:leftChars="348"/>
        <w:rPr>
          <w:rFonts w:ascii="宋体" w:hAnsi="宋体" w:cs="宋体"/>
          <w:b/>
          <w:sz w:val="32"/>
          <w:szCs w:val="32"/>
        </w:rPr>
      </w:pPr>
      <w:r>
        <w:rPr>
          <w:rFonts w:hint="eastAsia" w:ascii="宋体" w:hAnsi="宋体" w:cs="宋体"/>
          <w:b/>
          <w:sz w:val="32"/>
          <w:szCs w:val="32"/>
        </w:rPr>
        <w:t>三、投标须知</w:t>
      </w:r>
    </w:p>
    <w:p>
      <w:pPr>
        <w:ind w:left="731" w:leftChars="348"/>
        <w:rPr>
          <w:rFonts w:ascii="宋体" w:hAnsi="宋体" w:cs="宋体"/>
          <w:b/>
          <w:sz w:val="32"/>
          <w:szCs w:val="32"/>
        </w:rPr>
      </w:pPr>
    </w:p>
    <w:p>
      <w:pPr>
        <w:ind w:left="731" w:leftChars="348"/>
        <w:rPr>
          <w:rFonts w:ascii="宋体" w:hAnsi="宋体" w:cs="宋体"/>
          <w:b/>
          <w:sz w:val="32"/>
          <w:szCs w:val="32"/>
        </w:rPr>
      </w:pPr>
      <w:r>
        <w:rPr>
          <w:rFonts w:hint="eastAsia" w:ascii="宋体" w:hAnsi="宋体" w:cs="宋体"/>
          <w:b/>
          <w:sz w:val="32"/>
          <w:szCs w:val="32"/>
        </w:rPr>
        <w:t>四、合同条款</w:t>
      </w:r>
    </w:p>
    <w:p>
      <w:pPr>
        <w:ind w:left="731" w:leftChars="348"/>
        <w:rPr>
          <w:rFonts w:ascii="宋体" w:hAnsi="宋体" w:cs="宋体"/>
          <w:b/>
          <w:sz w:val="32"/>
          <w:szCs w:val="32"/>
        </w:rPr>
      </w:pPr>
    </w:p>
    <w:p>
      <w:pPr>
        <w:ind w:left="731" w:leftChars="348"/>
        <w:rPr>
          <w:rFonts w:ascii="宋体" w:hAnsi="宋体" w:cs="宋体"/>
          <w:b/>
          <w:sz w:val="32"/>
          <w:szCs w:val="32"/>
        </w:rPr>
      </w:pPr>
      <w:r>
        <w:rPr>
          <w:rFonts w:hint="eastAsia" w:ascii="宋体" w:hAnsi="宋体" w:cs="宋体"/>
          <w:b/>
          <w:sz w:val="32"/>
          <w:szCs w:val="32"/>
        </w:rPr>
        <w:t>五、投标文件格式</w:t>
      </w:r>
    </w:p>
    <w:p>
      <w:pPr>
        <w:spacing w:line="360" w:lineRule="auto"/>
        <w:jc w:val="center"/>
        <w:rPr>
          <w:rFonts w:ascii="宋体" w:hAnsi="宋体" w:cs="宋体"/>
          <w:b/>
          <w:sz w:val="36"/>
        </w:rPr>
      </w:pPr>
      <w:r>
        <w:rPr>
          <w:rFonts w:hint="eastAsia" w:ascii="宋体" w:hAnsi="宋体" w:cs="宋体"/>
          <w:b/>
          <w:sz w:val="52"/>
          <w:szCs w:val="52"/>
        </w:rPr>
        <w:br w:type="page"/>
      </w:r>
      <w:r>
        <w:rPr>
          <w:rFonts w:hint="eastAsia" w:ascii="宋体" w:hAnsi="宋体" w:cs="宋体"/>
          <w:b/>
          <w:sz w:val="52"/>
          <w:szCs w:val="52"/>
        </w:rPr>
        <w:t>一、招标公告</w:t>
      </w:r>
    </w:p>
    <w:p>
      <w:pPr>
        <w:spacing w:line="360" w:lineRule="auto"/>
        <w:jc w:val="center"/>
        <w:rPr>
          <w:rFonts w:ascii="宋体" w:hAnsi="宋体" w:cs="宋体"/>
          <w:b/>
          <w:sz w:val="36"/>
          <w:szCs w:val="36"/>
        </w:rPr>
      </w:pPr>
      <w:r>
        <w:rPr>
          <w:rFonts w:hint="eastAsia" w:ascii="宋体" w:hAnsi="宋体" w:cs="宋体"/>
          <w:b/>
          <w:kern w:val="0"/>
          <w:sz w:val="36"/>
          <w:szCs w:val="36"/>
        </w:rPr>
        <w:t>邢台市第一中学新校区建设项目勘察-设计-施工EPC总承包</w:t>
      </w:r>
      <w:r>
        <w:rPr>
          <w:rFonts w:hint="eastAsia" w:ascii="宋体" w:hAnsi="宋体" w:cs="宋体"/>
          <w:b/>
          <w:sz w:val="36"/>
          <w:szCs w:val="36"/>
        </w:rPr>
        <w:t>劳务施工分包招标公告</w:t>
      </w:r>
    </w:p>
    <w:p>
      <w:pPr>
        <w:pStyle w:val="32"/>
        <w:spacing w:before="0" w:beforeAutospacing="0" w:after="0" w:afterAutospacing="0" w:line="360" w:lineRule="auto"/>
        <w:ind w:firstLine="480" w:firstLineChars="200"/>
        <w:jc w:val="both"/>
      </w:pPr>
      <w:r>
        <w:rPr>
          <w:rFonts w:hint="eastAsia"/>
          <w:lang w:bidi="ar"/>
        </w:rPr>
        <w:t xml:space="preserve"> </w:t>
      </w:r>
      <w:r>
        <w:rPr>
          <w:rFonts w:hint="eastAsia"/>
          <w:u w:val="single"/>
          <w:lang w:bidi="ar"/>
        </w:rPr>
        <w:t>河北建工集团有限责任公司</w:t>
      </w:r>
      <w:r>
        <w:rPr>
          <w:rFonts w:hint="eastAsia"/>
          <w:lang w:bidi="ar"/>
        </w:rPr>
        <w:t>现对</w:t>
      </w:r>
      <w:r>
        <w:rPr>
          <w:rFonts w:hint="eastAsia"/>
          <w:u w:val="single"/>
          <w:lang w:bidi="ar"/>
        </w:rPr>
        <w:t>邢台市第一中学新校区建设项目勘察-设计-施工EPC总承包劳务施工分包</w:t>
      </w:r>
      <w:r>
        <w:rPr>
          <w:rFonts w:hint="eastAsia"/>
          <w:lang w:bidi="ar"/>
        </w:rPr>
        <w:t>进行招标，欢迎符合条件的承包人参加投标。</w:t>
      </w:r>
    </w:p>
    <w:p>
      <w:pPr>
        <w:widowControl/>
        <w:spacing w:line="360" w:lineRule="auto"/>
        <w:ind w:firstLine="480"/>
        <w:jc w:val="left"/>
        <w:rPr>
          <w:rFonts w:ascii="宋体" w:hAnsi="宋体" w:cs="宋体"/>
          <w:sz w:val="24"/>
          <w:szCs w:val="24"/>
        </w:rPr>
      </w:pPr>
      <w:r>
        <w:rPr>
          <w:rFonts w:hint="eastAsia" w:ascii="宋体" w:hAnsi="宋体" w:cs="宋体"/>
          <w:b/>
          <w:bCs/>
          <w:kern w:val="0"/>
          <w:sz w:val="24"/>
          <w:szCs w:val="24"/>
          <w:lang w:bidi="ar"/>
        </w:rPr>
        <w:t>一、工程名称：</w:t>
      </w:r>
      <w:r>
        <w:rPr>
          <w:rFonts w:hint="eastAsia" w:ascii="宋体" w:hAnsi="宋体" w:cs="宋体"/>
          <w:sz w:val="24"/>
          <w:szCs w:val="24"/>
          <w:u w:val="single"/>
          <w:lang w:bidi="ar"/>
        </w:rPr>
        <w:t>邢台市第一中学新校区建设项目勘察-设计-施工EPC总承包工程</w:t>
      </w:r>
      <w:r>
        <w:rPr>
          <w:rFonts w:hint="eastAsia" w:ascii="宋体" w:hAnsi="宋体" w:cs="宋体"/>
          <w:kern w:val="0"/>
          <w:sz w:val="24"/>
          <w:szCs w:val="24"/>
          <w:u w:val="single"/>
          <w:lang w:bidi="ar"/>
        </w:rPr>
        <w:t>。</w:t>
      </w:r>
    </w:p>
    <w:p>
      <w:pPr>
        <w:widowControl/>
        <w:numPr>
          <w:ilvl w:val="0"/>
          <w:numId w:val="3"/>
        </w:numPr>
        <w:spacing w:line="360" w:lineRule="auto"/>
        <w:ind w:firstLine="480"/>
        <w:jc w:val="left"/>
        <w:rPr>
          <w:rFonts w:ascii="宋体" w:hAnsi="宋体" w:cs="宋体"/>
          <w:kern w:val="0"/>
          <w:sz w:val="24"/>
          <w:szCs w:val="24"/>
          <w:lang w:bidi="ar"/>
        </w:rPr>
      </w:pPr>
      <w:r>
        <w:rPr>
          <w:rFonts w:hint="eastAsia" w:ascii="宋体" w:hAnsi="宋体" w:cs="宋体"/>
          <w:b/>
          <w:bCs/>
          <w:kern w:val="0"/>
          <w:sz w:val="24"/>
          <w:szCs w:val="24"/>
          <w:lang w:bidi="ar"/>
        </w:rPr>
        <w:t>工程地点：</w:t>
      </w:r>
      <w:r>
        <w:rPr>
          <w:rFonts w:hint="eastAsia" w:ascii="宋体" w:hAnsi="宋体" w:cs="宋体"/>
          <w:kern w:val="0"/>
          <w:sz w:val="24"/>
          <w:szCs w:val="24"/>
          <w:u w:val="single"/>
          <w:lang w:bidi="ar"/>
        </w:rPr>
        <w:t>邢台市桥西区滨江路与七里河南岸观光街交口东行200米（祥和城小区西侧）</w:t>
      </w:r>
      <w:r>
        <w:rPr>
          <w:rFonts w:hint="eastAsia" w:ascii="宋体" w:hAnsi="宋体" w:cs="宋体"/>
          <w:kern w:val="0"/>
          <w:sz w:val="24"/>
          <w:szCs w:val="24"/>
          <w:lang w:bidi="ar"/>
        </w:rPr>
        <w:t>。</w:t>
      </w:r>
    </w:p>
    <w:p>
      <w:pPr>
        <w:widowControl/>
        <w:numPr>
          <w:ilvl w:val="0"/>
          <w:numId w:val="3"/>
        </w:numPr>
        <w:spacing w:line="360" w:lineRule="auto"/>
        <w:ind w:firstLine="480"/>
        <w:jc w:val="left"/>
        <w:rPr>
          <w:rFonts w:ascii="宋体" w:hAnsi="宋体" w:cs="宋体"/>
          <w:kern w:val="0"/>
          <w:sz w:val="24"/>
          <w:szCs w:val="24"/>
          <w:u w:val="single"/>
          <w:lang w:bidi="ar"/>
        </w:rPr>
      </w:pPr>
      <w:r>
        <w:rPr>
          <w:rFonts w:hint="eastAsia" w:ascii="宋体" w:hAnsi="宋体" w:cs="宋体"/>
          <w:b/>
          <w:bCs/>
          <w:kern w:val="0"/>
          <w:sz w:val="24"/>
          <w:szCs w:val="24"/>
          <w:lang w:bidi="ar"/>
        </w:rPr>
        <w:t>工程概况：</w:t>
      </w:r>
      <w:r>
        <w:rPr>
          <w:rFonts w:hint="eastAsia" w:ascii="宋体" w:hAnsi="宋体" w:cs="宋体"/>
          <w:kern w:val="0"/>
          <w:sz w:val="24"/>
          <w:szCs w:val="24"/>
          <w:u w:val="single"/>
          <w:lang w:bidi="ar"/>
        </w:rPr>
        <w:t>总建筑面积为176280平方米，其中：地上建筑面积158280平方米，地下建筑面积18000平方米，配建人防面积6500平方米（常六核六，位于地下车库内）。</w:t>
      </w:r>
    </w:p>
    <w:p>
      <w:pPr>
        <w:widowControl/>
        <w:spacing w:line="360" w:lineRule="auto"/>
        <w:ind w:firstLine="480"/>
        <w:jc w:val="left"/>
        <w:rPr>
          <w:rFonts w:ascii="宋体" w:hAnsi="宋体" w:cs="宋体"/>
          <w:kern w:val="0"/>
          <w:sz w:val="24"/>
          <w:szCs w:val="24"/>
          <w:u w:val="single"/>
          <w:lang w:bidi="ar"/>
        </w:rPr>
      </w:pPr>
      <w:r>
        <w:rPr>
          <w:rFonts w:hint="eastAsia" w:ascii="宋体" w:hAnsi="宋体" w:cs="宋体"/>
          <w:kern w:val="0"/>
          <w:sz w:val="24"/>
          <w:szCs w:val="24"/>
          <w:u w:val="single"/>
          <w:lang w:bidi="ar"/>
        </w:rPr>
        <w:t>具体包括：实验楼（5F）、艺术楼及教研楼（5F）、高一教学楼（5F）、高二教学楼（5F）、高三教学楼（5F）、学生食堂2栋（3F）、报告厅（1F）、教师宿舍楼（6F）、国际部教学楼（4F）、学术交流中心（5F）、图文信息中心（4F）、体育馆配套建设看台（1F）、环廊（4F），地下车库2个（1F），以上结构形式为框架结构；高一宿舍楼（6F）、高二宿舍楼（6F）、高三宿舍楼（6F），以上结构形式为剪力墙结 构；400米跑道运动场2个、门岗接待、公厕及垃圾转运站。</w:t>
      </w:r>
    </w:p>
    <w:p>
      <w:pPr>
        <w:widowControl/>
        <w:spacing w:line="360" w:lineRule="auto"/>
        <w:ind w:firstLine="480"/>
        <w:jc w:val="left"/>
        <w:rPr>
          <w:rFonts w:ascii="宋体" w:hAnsi="宋体" w:cs="宋体"/>
          <w:kern w:val="0"/>
          <w:sz w:val="24"/>
          <w:szCs w:val="24"/>
          <w:lang w:bidi="ar"/>
        </w:rPr>
      </w:pPr>
      <w:r>
        <w:rPr>
          <w:rFonts w:hint="eastAsia" w:ascii="宋体" w:hAnsi="宋体" w:cs="宋体"/>
          <w:b/>
          <w:bCs/>
          <w:kern w:val="0"/>
          <w:sz w:val="24"/>
          <w:szCs w:val="24"/>
          <w:lang w:bidi="ar"/>
        </w:rPr>
        <w:t>四、招标范围：</w:t>
      </w:r>
      <w:r>
        <w:rPr>
          <w:rFonts w:hint="eastAsia" w:ascii="宋体" w:hAnsi="宋体" w:cs="宋体"/>
          <w:bCs/>
          <w:kern w:val="0"/>
          <w:sz w:val="24"/>
          <w:szCs w:val="24"/>
          <w:lang w:bidi="ar"/>
        </w:rPr>
        <w:t>从配合场区定位放线、人工配合机械挖土、清槽钎探开始，至主体一次结构、砌筑及二次结构施工完毕，完成施工图纸内及变更、洽商等技术资料所要求的全部工作内容（不含防水），包括水电暖通及防雷接地的预埋预留及安装、消防的预埋预留等工程（预埋预留工程完成后，需要与水电安装单位书面交接无问题后进行结算），完成发包人要求的安全文明施工内容。劳务施工</w:t>
      </w:r>
      <w:r>
        <w:rPr>
          <w:rFonts w:hint="eastAsia" w:ascii="宋体" w:hAnsi="宋体" w:cs="宋体"/>
          <w:bCs/>
          <w:sz w:val="24"/>
          <w:szCs w:val="24"/>
        </w:rPr>
        <w:t>所包含的所有工作内容以及相关的措施项目施工。具体内容详见招标文件。</w:t>
      </w:r>
    </w:p>
    <w:p>
      <w:pPr>
        <w:widowControl/>
        <w:spacing w:line="360" w:lineRule="auto"/>
        <w:ind w:firstLine="480"/>
        <w:jc w:val="left"/>
        <w:rPr>
          <w:rFonts w:ascii="宋体" w:hAnsi="宋体" w:cs="宋体"/>
          <w:kern w:val="0"/>
          <w:sz w:val="24"/>
          <w:szCs w:val="24"/>
          <w:lang w:bidi="ar"/>
        </w:rPr>
      </w:pPr>
      <w:r>
        <w:rPr>
          <w:rFonts w:hint="eastAsia" w:ascii="宋体" w:hAnsi="宋体" w:cs="宋体"/>
          <w:b/>
          <w:bCs/>
          <w:kern w:val="0"/>
          <w:sz w:val="24"/>
          <w:szCs w:val="24"/>
          <w:lang w:bidi="ar"/>
        </w:rPr>
        <w:t>五、招标要求：</w:t>
      </w:r>
      <w:r>
        <w:rPr>
          <w:rFonts w:hint="eastAsia" w:ascii="宋体" w:hAnsi="宋体" w:cs="宋体"/>
          <w:kern w:val="0"/>
          <w:sz w:val="24"/>
          <w:szCs w:val="24"/>
          <w:lang w:bidi="ar"/>
        </w:rPr>
        <w:t>本工程采用</w:t>
      </w:r>
      <w:r>
        <w:rPr>
          <w:rFonts w:hint="eastAsia" w:ascii="宋体" w:hAnsi="宋体" w:cs="宋体"/>
          <w:kern w:val="0"/>
          <w:sz w:val="24"/>
          <w:szCs w:val="24"/>
          <w:u w:val="single"/>
          <w:lang w:bidi="ar"/>
        </w:rPr>
        <w:t>网上竞价、先招后议</w:t>
      </w:r>
      <w:r>
        <w:rPr>
          <w:rFonts w:hint="eastAsia" w:ascii="宋体" w:hAnsi="宋体" w:cs="宋体"/>
          <w:kern w:val="0"/>
          <w:sz w:val="24"/>
          <w:szCs w:val="24"/>
          <w:lang w:bidi="ar"/>
        </w:rPr>
        <w:t>方式，整体划分为</w:t>
      </w:r>
      <w:r>
        <w:rPr>
          <w:rFonts w:hint="eastAsia" w:ascii="宋体" w:hAnsi="宋体" w:cs="宋体"/>
          <w:kern w:val="0"/>
          <w:sz w:val="24"/>
          <w:szCs w:val="24"/>
          <w:u w:val="single"/>
          <w:lang w:bidi="ar"/>
        </w:rPr>
        <w:t xml:space="preserve"> 4 </w:t>
      </w:r>
      <w:r>
        <w:rPr>
          <w:rFonts w:hint="eastAsia" w:ascii="宋体" w:hAnsi="宋体" w:cs="宋体"/>
          <w:kern w:val="0"/>
          <w:sz w:val="24"/>
          <w:szCs w:val="24"/>
          <w:lang w:bidi="ar"/>
        </w:rPr>
        <w:t>个标段，预计选择</w:t>
      </w:r>
      <w:r>
        <w:rPr>
          <w:rFonts w:hint="eastAsia" w:ascii="宋体" w:hAnsi="宋体" w:cs="宋体"/>
          <w:kern w:val="0"/>
          <w:sz w:val="24"/>
          <w:szCs w:val="24"/>
          <w:u w:val="single"/>
          <w:lang w:bidi="ar"/>
        </w:rPr>
        <w:t xml:space="preserve"> 4 </w:t>
      </w:r>
      <w:r>
        <w:rPr>
          <w:rFonts w:hint="eastAsia" w:ascii="宋体" w:hAnsi="宋体" w:cs="宋体"/>
          <w:kern w:val="0"/>
          <w:sz w:val="24"/>
          <w:szCs w:val="24"/>
          <w:lang w:bidi="ar"/>
        </w:rPr>
        <w:t>个中标单位。标段划分如下：</w:t>
      </w:r>
    </w:p>
    <w:p>
      <w:pPr>
        <w:widowControl/>
        <w:spacing w:line="360" w:lineRule="auto"/>
        <w:ind w:firstLine="480"/>
        <w:jc w:val="left"/>
        <w:rPr>
          <w:rFonts w:ascii="宋体" w:hAnsi="宋体" w:cs="宋体"/>
          <w:kern w:val="0"/>
          <w:sz w:val="24"/>
          <w:szCs w:val="24"/>
          <w:lang w:bidi="ar"/>
        </w:rPr>
      </w:pPr>
      <w:r>
        <w:rPr>
          <w:rFonts w:hint="eastAsia" w:ascii="宋体" w:hAnsi="宋体" w:cs="宋体"/>
          <w:kern w:val="0"/>
          <w:sz w:val="24"/>
          <w:szCs w:val="24"/>
          <w:lang w:bidi="ar"/>
        </w:rPr>
        <w:t>第一标段：高一教学楼2栋（5F）、实验楼（5F）、图文信息中心（4F）及环廊（4F），第一标段建筑面积为40486 ㎡。</w:t>
      </w:r>
    </w:p>
    <w:p>
      <w:pPr>
        <w:widowControl/>
        <w:spacing w:line="360" w:lineRule="auto"/>
        <w:ind w:firstLine="480"/>
        <w:jc w:val="left"/>
        <w:rPr>
          <w:rFonts w:ascii="宋体" w:hAnsi="宋体" w:cs="宋体"/>
          <w:kern w:val="0"/>
          <w:sz w:val="24"/>
          <w:szCs w:val="24"/>
          <w:lang w:bidi="ar"/>
        </w:rPr>
      </w:pPr>
      <w:r>
        <w:rPr>
          <w:rFonts w:hint="eastAsia" w:ascii="宋体" w:hAnsi="宋体" w:cs="宋体"/>
          <w:kern w:val="0"/>
          <w:sz w:val="24"/>
          <w:szCs w:val="24"/>
          <w:lang w:bidi="ar"/>
        </w:rPr>
        <w:t>第二标段：高二教学楼2栋（5F）、艺术楼及教研楼（5F）、食堂2（3F）</w:t>
      </w:r>
      <w:r>
        <w:rPr>
          <w:rFonts w:hint="eastAsia" w:ascii="宋体" w:hAnsi="宋体" w:cs="宋体"/>
          <w:kern w:val="0"/>
          <w:sz w:val="24"/>
          <w:szCs w:val="24"/>
          <w:lang w:eastAsia="zh-CN" w:bidi="ar"/>
        </w:rPr>
        <w:t>、</w:t>
      </w:r>
      <w:r>
        <w:rPr>
          <w:rFonts w:hint="eastAsia" w:ascii="宋体" w:hAnsi="宋体" w:cs="宋体"/>
          <w:kern w:val="0"/>
          <w:sz w:val="24"/>
          <w:szCs w:val="24"/>
          <w:lang w:bidi="ar"/>
        </w:rPr>
        <w:t>教师宿舍楼（6F</w:t>
      </w:r>
      <w:r>
        <w:rPr>
          <w:rFonts w:ascii="宋体" w:hAnsi="宋体" w:cs="宋体"/>
          <w:kern w:val="0"/>
          <w:sz w:val="24"/>
          <w:szCs w:val="24"/>
          <w:lang w:bidi="ar"/>
        </w:rPr>
        <w:t>;</w:t>
      </w:r>
      <w:r>
        <w:rPr>
          <w:rFonts w:hint="eastAsia" w:ascii="宋体" w:hAnsi="宋体" w:cs="宋体"/>
          <w:kern w:val="0"/>
          <w:sz w:val="24"/>
          <w:szCs w:val="24"/>
          <w:lang w:bidi="ar"/>
        </w:rPr>
        <w:t>为装配式建筑，本工程招标只包含除去装配式施工外的劳务施工，劳务施工范围详见图纸），第二标段建筑面积为44426㎡。</w:t>
      </w:r>
      <w:r>
        <w:rPr>
          <w:rFonts w:ascii="宋体" w:hAnsi="宋体" w:cs="宋体"/>
          <w:kern w:val="0"/>
          <w:sz w:val="24"/>
          <w:szCs w:val="24"/>
          <w:lang w:bidi="ar"/>
        </w:rPr>
        <w:tab/>
      </w:r>
    </w:p>
    <w:p>
      <w:pPr>
        <w:widowControl/>
        <w:spacing w:line="360" w:lineRule="auto"/>
        <w:ind w:firstLine="480"/>
        <w:jc w:val="left"/>
        <w:rPr>
          <w:rFonts w:ascii="宋体" w:hAnsi="宋体" w:cs="宋体"/>
          <w:kern w:val="0"/>
          <w:sz w:val="24"/>
          <w:szCs w:val="24"/>
          <w:lang w:bidi="ar"/>
        </w:rPr>
      </w:pPr>
      <w:r>
        <w:rPr>
          <w:rFonts w:hint="eastAsia" w:ascii="宋体" w:hAnsi="宋体" w:cs="宋体"/>
          <w:kern w:val="0"/>
          <w:sz w:val="24"/>
          <w:szCs w:val="24"/>
          <w:lang w:bidi="ar"/>
        </w:rPr>
        <w:t>第三标段：高一宿舍楼2栋（6F）、高二宿舍楼2栋（6F）、报告厅（1F）、学术交流中心（5F）、体育场配套看台（1F），第三标段建筑面积为50066㎡。</w:t>
      </w:r>
    </w:p>
    <w:p>
      <w:pPr>
        <w:widowControl/>
        <w:spacing w:line="360" w:lineRule="auto"/>
        <w:ind w:firstLine="480"/>
        <w:jc w:val="left"/>
        <w:rPr>
          <w:rFonts w:ascii="宋体" w:hAnsi="宋体" w:cs="宋体"/>
          <w:kern w:val="0"/>
          <w:sz w:val="24"/>
          <w:szCs w:val="24"/>
          <w:lang w:bidi="ar"/>
        </w:rPr>
      </w:pPr>
      <w:r>
        <w:rPr>
          <w:rFonts w:hint="eastAsia" w:ascii="宋体" w:hAnsi="宋体" w:cs="宋体"/>
          <w:kern w:val="0"/>
          <w:sz w:val="24"/>
          <w:szCs w:val="24"/>
          <w:lang w:bidi="ar"/>
        </w:rPr>
        <w:t>第四标段：高三教学楼2栋（5F）、高三宿舍楼2栋（6F）、国际部教学楼（4F）、食堂1（3F）、体育馆（1F），第四标段建筑面积为39050㎡。</w:t>
      </w:r>
    </w:p>
    <w:p>
      <w:pPr>
        <w:widowControl/>
        <w:spacing w:line="360" w:lineRule="auto"/>
        <w:ind w:firstLine="480"/>
        <w:jc w:val="left"/>
        <w:rPr>
          <w:rFonts w:ascii="宋体" w:hAnsi="宋体" w:cs="宋体"/>
          <w:kern w:val="0"/>
          <w:sz w:val="24"/>
          <w:szCs w:val="24"/>
          <w:highlight w:val="yellow"/>
          <w:lang w:bidi="ar"/>
        </w:rPr>
      </w:pPr>
      <w:r>
        <w:rPr>
          <w:rFonts w:hint="eastAsia" w:ascii="宋体" w:hAnsi="宋体" w:cs="宋体"/>
          <w:b/>
          <w:bCs/>
          <w:kern w:val="0"/>
          <w:sz w:val="24"/>
          <w:szCs w:val="24"/>
          <w:lang w:bidi="ar"/>
        </w:rPr>
        <w:t>六、计划工期：</w:t>
      </w:r>
      <w:r>
        <w:rPr>
          <w:rFonts w:hint="eastAsia" w:ascii="宋体" w:hAnsi="宋体" w:cs="宋体"/>
          <w:kern w:val="0"/>
          <w:sz w:val="24"/>
          <w:szCs w:val="24"/>
          <w:lang w:bidi="ar"/>
        </w:rPr>
        <w:t>满足招标人施工节点要求，工期约</w:t>
      </w:r>
      <w:r>
        <w:rPr>
          <w:rFonts w:hint="eastAsia" w:ascii="宋体" w:hAnsi="宋体" w:cs="宋体"/>
          <w:kern w:val="0"/>
          <w:sz w:val="24"/>
          <w:szCs w:val="24"/>
          <w:u w:val="single"/>
          <w:lang w:bidi="ar"/>
        </w:rPr>
        <w:t xml:space="preserve">  360  </w:t>
      </w:r>
      <w:r>
        <w:rPr>
          <w:rFonts w:hint="eastAsia" w:ascii="宋体" w:hAnsi="宋体" w:cs="宋体"/>
          <w:kern w:val="0"/>
          <w:sz w:val="24"/>
          <w:szCs w:val="24"/>
          <w:lang w:bidi="ar"/>
        </w:rPr>
        <w:t>天。</w:t>
      </w:r>
    </w:p>
    <w:p>
      <w:pPr>
        <w:widowControl/>
        <w:spacing w:line="360" w:lineRule="auto"/>
        <w:ind w:firstLine="482" w:firstLineChars="200"/>
        <w:jc w:val="left"/>
        <w:rPr>
          <w:rFonts w:ascii="宋体" w:hAnsi="宋体" w:cs="宋体"/>
          <w:kern w:val="0"/>
          <w:sz w:val="24"/>
          <w:szCs w:val="24"/>
          <w:lang w:bidi="ar"/>
        </w:rPr>
      </w:pPr>
      <w:r>
        <w:rPr>
          <w:rFonts w:hint="eastAsia" w:ascii="宋体" w:hAnsi="宋体" w:cs="宋体"/>
          <w:b/>
          <w:bCs/>
          <w:kern w:val="0"/>
          <w:sz w:val="24"/>
          <w:szCs w:val="24"/>
          <w:lang w:bidi="ar"/>
        </w:rPr>
        <w:t>七、质量标准：</w:t>
      </w:r>
      <w:r>
        <w:rPr>
          <w:rFonts w:hint="eastAsia" w:ascii="宋体" w:hAnsi="宋体" w:cs="宋体"/>
          <w:kern w:val="0"/>
          <w:sz w:val="24"/>
          <w:szCs w:val="24"/>
          <w:lang w:bidi="ar"/>
        </w:rPr>
        <w:t>省结构优质工程、省优（安济杯）、国家优质工程。</w:t>
      </w:r>
    </w:p>
    <w:p>
      <w:pPr>
        <w:widowControl/>
        <w:spacing w:line="360" w:lineRule="auto"/>
        <w:ind w:firstLine="482" w:firstLineChars="200"/>
        <w:jc w:val="left"/>
        <w:rPr>
          <w:rFonts w:ascii="宋体" w:hAnsi="宋体" w:cs="宋体"/>
          <w:sz w:val="24"/>
          <w:szCs w:val="24"/>
        </w:rPr>
      </w:pPr>
      <w:r>
        <w:rPr>
          <w:rFonts w:hint="eastAsia" w:ascii="宋体" w:hAnsi="宋体" w:cs="宋体"/>
          <w:b/>
          <w:bCs/>
          <w:kern w:val="0"/>
          <w:sz w:val="24"/>
          <w:szCs w:val="24"/>
          <w:lang w:bidi="ar"/>
        </w:rPr>
        <w:t>八、文明施工标准：</w:t>
      </w:r>
      <w:r>
        <w:rPr>
          <w:rFonts w:hint="eastAsia" w:ascii="宋体" w:hAnsi="宋体" w:cs="宋体"/>
          <w:kern w:val="0"/>
          <w:sz w:val="24"/>
          <w:szCs w:val="24"/>
          <w:lang w:bidi="ar"/>
        </w:rPr>
        <w:t>全国AAA级安全文明示范工地。</w:t>
      </w:r>
    </w:p>
    <w:p>
      <w:pPr>
        <w:widowControl/>
        <w:spacing w:line="360" w:lineRule="auto"/>
        <w:ind w:firstLine="480"/>
        <w:jc w:val="left"/>
        <w:rPr>
          <w:rFonts w:ascii="宋体" w:hAnsi="宋体" w:cs="宋体"/>
          <w:sz w:val="24"/>
          <w:szCs w:val="24"/>
        </w:rPr>
      </w:pPr>
      <w:r>
        <w:rPr>
          <w:rFonts w:hint="eastAsia" w:ascii="宋体" w:hAnsi="宋体" w:cs="宋体"/>
          <w:b/>
          <w:bCs/>
          <w:kern w:val="0"/>
          <w:sz w:val="24"/>
          <w:szCs w:val="24"/>
          <w:lang w:bidi="ar"/>
        </w:rPr>
        <w:t>九、报名合格条件：</w:t>
      </w:r>
      <w:r>
        <w:rPr>
          <w:rFonts w:hint="eastAsia" w:ascii="宋体" w:hAnsi="宋体" w:cs="宋体"/>
          <w:kern w:val="0"/>
          <w:sz w:val="24"/>
          <w:szCs w:val="24"/>
          <w:lang w:bidi="ar"/>
        </w:rPr>
        <w:t>投标人具有独立法人资格，持有工商管理部门核发的法人营业执照；投标人具有相应的劳务资质，持有建设行政主管部门颁发的资质证书；投标人具有建设行政主管部门颁发的安全生产许可证。</w:t>
      </w:r>
    </w:p>
    <w:p>
      <w:pPr>
        <w:widowControl/>
        <w:spacing w:line="360" w:lineRule="auto"/>
        <w:ind w:firstLine="480"/>
        <w:jc w:val="left"/>
        <w:rPr>
          <w:rFonts w:ascii="宋体" w:hAnsi="宋体" w:cs="宋体"/>
          <w:sz w:val="24"/>
          <w:szCs w:val="24"/>
        </w:rPr>
      </w:pPr>
      <w:r>
        <w:rPr>
          <w:rFonts w:hint="eastAsia" w:ascii="宋体" w:hAnsi="宋体" w:cs="宋体"/>
          <w:b/>
          <w:bCs/>
          <w:kern w:val="0"/>
          <w:sz w:val="24"/>
          <w:szCs w:val="24"/>
          <w:lang w:bidi="ar"/>
        </w:rPr>
        <w:t>十、投标方式：</w:t>
      </w:r>
      <w:r>
        <w:rPr>
          <w:rFonts w:hint="eastAsia" w:ascii="宋体" w:hAnsi="宋体" w:cs="宋体"/>
          <w:kern w:val="0"/>
          <w:sz w:val="24"/>
          <w:szCs w:val="24"/>
          <w:lang w:bidi="ar"/>
        </w:rPr>
        <w:t>本工程投标先在中采网电子商务平台上进行网上报价竞标，电子平台网址为http://webbiao.com/。本次投招标采用先招后议，投标人须先到项目部报名（报名时携带U盘，拷取电子版图纸），项目部对报名单位进行资格预审，资格审查结束后，项目部组织合格投标人在电子平台进行注册，开通投标登陆账号，并由中采网进行指导。</w:t>
      </w:r>
    </w:p>
    <w:p>
      <w:pPr>
        <w:widowControl/>
        <w:spacing w:line="360" w:lineRule="auto"/>
        <w:ind w:firstLine="480"/>
        <w:jc w:val="left"/>
        <w:rPr>
          <w:rFonts w:ascii="宋体" w:hAnsi="宋体" w:cs="宋体"/>
          <w:sz w:val="24"/>
          <w:szCs w:val="24"/>
        </w:rPr>
      </w:pPr>
      <w:r>
        <w:rPr>
          <w:rFonts w:hint="eastAsia" w:ascii="宋体" w:hAnsi="宋体" w:cs="宋体"/>
          <w:b/>
          <w:bCs/>
          <w:kern w:val="0"/>
          <w:sz w:val="24"/>
          <w:szCs w:val="24"/>
          <w:lang w:bidi="ar"/>
        </w:rPr>
        <w:t>十一、报名时间：</w:t>
      </w:r>
      <w:r>
        <w:rPr>
          <w:rFonts w:hint="eastAsia" w:ascii="宋体" w:hAnsi="宋体" w:cs="宋体"/>
          <w:kern w:val="0"/>
          <w:sz w:val="24"/>
          <w:szCs w:val="24"/>
          <w:u w:val="single"/>
          <w:lang w:bidi="ar"/>
        </w:rPr>
        <w:t xml:space="preserve"> 2019年4月29日8：00~2019年</w:t>
      </w:r>
      <w:r>
        <w:rPr>
          <w:rFonts w:hint="eastAsia" w:ascii="宋体" w:hAnsi="宋体" w:cs="宋体"/>
          <w:kern w:val="0"/>
          <w:sz w:val="24"/>
          <w:szCs w:val="24"/>
          <w:u w:val="single"/>
          <w:lang w:val="en-US" w:eastAsia="zh-CN" w:bidi="ar"/>
        </w:rPr>
        <w:t>7</w:t>
      </w:r>
      <w:r>
        <w:rPr>
          <w:rFonts w:hint="eastAsia" w:ascii="宋体" w:hAnsi="宋体" w:cs="宋体"/>
          <w:kern w:val="0"/>
          <w:sz w:val="24"/>
          <w:szCs w:val="24"/>
          <w:u w:val="single"/>
          <w:lang w:bidi="ar"/>
        </w:rPr>
        <w:t xml:space="preserve">月 </w:t>
      </w:r>
      <w:r>
        <w:rPr>
          <w:rFonts w:hint="eastAsia" w:ascii="宋体" w:hAnsi="宋体" w:cs="宋体"/>
          <w:kern w:val="0"/>
          <w:sz w:val="24"/>
          <w:szCs w:val="24"/>
          <w:u w:val="single"/>
          <w:lang w:val="en-US" w:eastAsia="zh-CN" w:bidi="ar"/>
        </w:rPr>
        <w:t>24</w:t>
      </w:r>
      <w:r>
        <w:rPr>
          <w:rFonts w:hint="eastAsia" w:ascii="宋体" w:hAnsi="宋体" w:cs="宋体"/>
          <w:kern w:val="0"/>
          <w:sz w:val="24"/>
          <w:szCs w:val="24"/>
          <w:u w:val="single"/>
          <w:lang w:bidi="ar"/>
        </w:rPr>
        <w:t>日18：00。</w:t>
      </w:r>
    </w:p>
    <w:p>
      <w:pPr>
        <w:widowControl/>
        <w:spacing w:line="360" w:lineRule="auto"/>
        <w:ind w:firstLine="480"/>
        <w:jc w:val="left"/>
        <w:rPr>
          <w:rFonts w:ascii="宋体" w:hAnsi="宋体" w:cs="宋体"/>
          <w:kern w:val="0"/>
          <w:sz w:val="24"/>
          <w:szCs w:val="24"/>
          <w:lang w:bidi="ar"/>
        </w:rPr>
      </w:pPr>
      <w:r>
        <w:rPr>
          <w:rFonts w:hint="eastAsia" w:ascii="宋体" w:hAnsi="宋体" w:cs="宋体"/>
          <w:b/>
          <w:bCs/>
          <w:kern w:val="0"/>
          <w:sz w:val="24"/>
          <w:szCs w:val="24"/>
          <w:lang w:bidi="ar"/>
        </w:rPr>
        <w:t>十二、报名地点：</w:t>
      </w:r>
      <w:r>
        <w:rPr>
          <w:rFonts w:hint="eastAsia" w:ascii="宋体" w:hAnsi="宋体" w:cs="宋体"/>
          <w:kern w:val="0"/>
          <w:sz w:val="24"/>
          <w:szCs w:val="24"/>
          <w:lang w:bidi="ar"/>
        </w:rPr>
        <w:t>项目部报名地点：</w:t>
      </w:r>
      <w:r>
        <w:rPr>
          <w:rFonts w:hint="eastAsia" w:ascii="宋体" w:hAnsi="宋体" w:cs="宋体"/>
          <w:kern w:val="0"/>
          <w:sz w:val="24"/>
          <w:szCs w:val="24"/>
          <w:u w:val="single"/>
          <w:lang w:bidi="ar"/>
        </w:rPr>
        <w:t>邢台市桥西区滨江路与七里河南岸观光街交口东行200米路南（祥和城小区西侧）项目部院内</w:t>
      </w:r>
      <w:r>
        <w:rPr>
          <w:rFonts w:hint="eastAsia" w:ascii="宋体" w:hAnsi="宋体" w:cs="宋体"/>
          <w:kern w:val="0"/>
          <w:sz w:val="24"/>
          <w:szCs w:val="24"/>
          <w:lang w:bidi="ar"/>
        </w:rPr>
        <w:t>。</w:t>
      </w:r>
    </w:p>
    <w:p>
      <w:pPr>
        <w:widowControl/>
        <w:spacing w:line="360" w:lineRule="auto"/>
        <w:ind w:firstLine="480"/>
        <w:jc w:val="left"/>
        <w:rPr>
          <w:rFonts w:ascii="宋体" w:hAnsi="宋体" w:cs="宋体"/>
          <w:sz w:val="24"/>
          <w:szCs w:val="24"/>
        </w:rPr>
      </w:pPr>
      <w:r>
        <w:rPr>
          <w:rFonts w:ascii="宋体" w:hAnsi="宋体" w:cs="宋体"/>
          <w:kern w:val="0"/>
          <w:sz w:val="24"/>
          <w:szCs w:val="24"/>
          <w:lang w:bidi="ar"/>
        </w:rPr>
        <w:t xml:space="preserve">  </w:t>
      </w:r>
      <w:r>
        <w:rPr>
          <w:rFonts w:hint="eastAsia" w:ascii="宋体" w:hAnsi="宋体" w:cs="宋体"/>
          <w:kern w:val="0"/>
          <w:sz w:val="24"/>
          <w:szCs w:val="24"/>
          <w:lang w:bidi="ar"/>
        </w:rPr>
        <w:t>投标人报名时，需向项目部提交资格预审资料：法定代表人身份证明书、法定代表人授权委托书、营业执照、资质证书、安全生产许可证、业绩表等相关文件复印件，加盖公章。如有必要则对投标报名单位进行考察。</w:t>
      </w:r>
    </w:p>
    <w:p>
      <w:pPr>
        <w:widowControl/>
        <w:spacing w:line="360" w:lineRule="auto"/>
        <w:ind w:firstLine="480"/>
        <w:jc w:val="left"/>
        <w:rPr>
          <w:rFonts w:ascii="宋体" w:hAnsi="宋体" w:cs="宋体"/>
          <w:b/>
          <w:sz w:val="24"/>
          <w:szCs w:val="24"/>
        </w:rPr>
      </w:pPr>
      <w:r>
        <w:rPr>
          <w:rFonts w:hint="eastAsia" w:ascii="宋体" w:hAnsi="宋体" w:cs="宋体"/>
          <w:b/>
          <w:bCs/>
          <w:kern w:val="0"/>
          <w:sz w:val="24"/>
          <w:szCs w:val="24"/>
          <w:lang w:bidi="ar"/>
        </w:rPr>
        <w:t>十三、监督小组：本次招标活动遵循公开、公平、公正和诚实信用的原则，特此成立监督小组，对招标过程全程监督，包括开标、评标、定标及合同签订的全过程都将依法依规进行监督、检查。</w:t>
      </w:r>
    </w:p>
    <w:p>
      <w:pPr>
        <w:widowControl/>
        <w:spacing w:line="360" w:lineRule="auto"/>
        <w:ind w:firstLine="480"/>
        <w:jc w:val="left"/>
        <w:rPr>
          <w:rFonts w:ascii="宋体" w:hAnsi="宋体" w:cs="宋体"/>
          <w:b/>
          <w:bCs/>
          <w:kern w:val="0"/>
          <w:sz w:val="24"/>
          <w:szCs w:val="24"/>
          <w:lang w:bidi="ar"/>
        </w:rPr>
      </w:pPr>
      <w:r>
        <w:rPr>
          <w:rFonts w:hint="eastAsia" w:ascii="宋体" w:hAnsi="宋体" w:cs="宋体"/>
          <w:b/>
          <w:bCs/>
          <w:kern w:val="0"/>
          <w:sz w:val="24"/>
          <w:szCs w:val="24"/>
          <w:lang w:bidi="ar"/>
        </w:rPr>
        <w:t>十四、联系方式</w:t>
      </w:r>
    </w:p>
    <w:p>
      <w:pPr>
        <w:widowControl/>
        <w:spacing w:line="360" w:lineRule="auto"/>
        <w:ind w:firstLine="480"/>
        <w:jc w:val="left"/>
        <w:rPr>
          <w:rFonts w:ascii="宋体" w:hAnsi="宋体" w:cs="宋体"/>
          <w:kern w:val="0"/>
          <w:sz w:val="24"/>
          <w:szCs w:val="24"/>
          <w:lang w:bidi="ar"/>
        </w:rPr>
      </w:pPr>
      <w:r>
        <w:rPr>
          <w:rFonts w:hint="eastAsia" w:ascii="宋体" w:hAnsi="宋体" w:cs="宋体"/>
          <w:kern w:val="0"/>
          <w:sz w:val="24"/>
          <w:szCs w:val="24"/>
          <w:lang w:bidi="ar"/>
        </w:rPr>
        <w:t>项目部：</w:t>
      </w:r>
    </w:p>
    <w:p>
      <w:pPr>
        <w:widowControl/>
        <w:spacing w:line="360" w:lineRule="auto"/>
        <w:ind w:firstLine="480"/>
        <w:jc w:val="left"/>
        <w:rPr>
          <w:rFonts w:ascii="宋体" w:hAnsi="宋体" w:cs="宋体"/>
          <w:sz w:val="24"/>
          <w:szCs w:val="24"/>
        </w:rPr>
      </w:pPr>
      <w:r>
        <w:rPr>
          <w:rFonts w:hint="eastAsia" w:ascii="宋体" w:hAnsi="宋体" w:cs="宋体"/>
          <w:kern w:val="0"/>
          <w:sz w:val="24"/>
          <w:szCs w:val="24"/>
          <w:lang w:bidi="ar"/>
        </w:rPr>
        <w:t>杨书强13730552357   杨宏亮19943409323</w:t>
      </w:r>
    </w:p>
    <w:p>
      <w:pPr>
        <w:widowControl/>
        <w:spacing w:line="360" w:lineRule="auto"/>
        <w:ind w:firstLine="480"/>
        <w:jc w:val="left"/>
        <w:rPr>
          <w:rFonts w:ascii="宋体" w:hAnsi="宋体" w:cs="宋体"/>
          <w:sz w:val="24"/>
          <w:szCs w:val="24"/>
        </w:rPr>
      </w:pPr>
      <w:r>
        <w:rPr>
          <w:rFonts w:hint="eastAsia" w:ascii="宋体" w:hAnsi="宋体" w:cs="宋体"/>
          <w:kern w:val="0"/>
          <w:sz w:val="24"/>
          <w:szCs w:val="24"/>
          <w:lang w:bidi="ar"/>
        </w:rPr>
        <w:t>监督小组：</w:t>
      </w:r>
    </w:p>
    <w:p>
      <w:pPr>
        <w:widowControl/>
        <w:spacing w:line="360" w:lineRule="auto"/>
        <w:ind w:firstLine="480"/>
        <w:jc w:val="left"/>
        <w:rPr>
          <w:rFonts w:ascii="宋体" w:hAnsi="宋体" w:cs="宋体"/>
          <w:sz w:val="24"/>
          <w:szCs w:val="24"/>
        </w:rPr>
      </w:pPr>
      <w:r>
        <w:rPr>
          <w:rFonts w:hint="eastAsia" w:ascii="宋体" w:hAnsi="宋体" w:cs="宋体"/>
          <w:kern w:val="0"/>
          <w:sz w:val="24"/>
          <w:szCs w:val="24"/>
          <w:lang w:bidi="ar"/>
        </w:rPr>
        <w:t xml:space="preserve">段佳13473438736   周剑峰18631185272   于利雨17732991288 </w:t>
      </w:r>
    </w:p>
    <w:p>
      <w:pPr>
        <w:widowControl/>
        <w:spacing w:line="360" w:lineRule="auto"/>
        <w:ind w:firstLine="480"/>
        <w:jc w:val="left"/>
        <w:rPr>
          <w:rFonts w:ascii="宋体" w:hAnsi="宋体" w:cs="宋体"/>
          <w:sz w:val="24"/>
          <w:szCs w:val="24"/>
        </w:rPr>
      </w:pPr>
      <w:r>
        <w:rPr>
          <w:rFonts w:hint="eastAsia" w:ascii="宋体" w:hAnsi="宋体" w:cs="宋体"/>
          <w:kern w:val="0"/>
          <w:sz w:val="24"/>
          <w:szCs w:val="24"/>
          <w:lang w:bidi="ar"/>
        </w:rPr>
        <w:t>网站技术服务热线：0311-68020050     赵洋 17745967998</w:t>
      </w:r>
    </w:p>
    <w:p>
      <w:pPr>
        <w:widowControl/>
        <w:spacing w:line="360" w:lineRule="auto"/>
        <w:ind w:firstLine="480"/>
        <w:jc w:val="left"/>
        <w:rPr>
          <w:rFonts w:ascii="宋体" w:hAnsi="宋体" w:cs="宋体"/>
          <w:sz w:val="24"/>
          <w:szCs w:val="24"/>
        </w:rPr>
      </w:pPr>
      <w:r>
        <w:rPr>
          <w:rFonts w:hint="eastAsia" w:hAnsi="宋体" w:cs="宋体"/>
          <w:sz w:val="24"/>
          <w:szCs w:val="28"/>
          <w:lang w:bidi="ar"/>
        </w:rPr>
        <w:t>中采网办公地址：石家庄市石获南路66号1#商务楼11楼信息部</w:t>
      </w:r>
    </w:p>
    <w:p>
      <w:pPr>
        <w:widowControl/>
        <w:spacing w:line="480" w:lineRule="exact"/>
        <w:rPr>
          <w:rFonts w:hAnsi="宋体" w:cs="宋体"/>
          <w:color w:val="000000"/>
          <w:sz w:val="24"/>
          <w:szCs w:val="28"/>
          <w:lang w:bidi="ar"/>
        </w:rPr>
      </w:pPr>
    </w:p>
    <w:p>
      <w:pPr>
        <w:spacing w:line="480" w:lineRule="exact"/>
        <w:ind w:firstLine="4372" w:firstLineChars="1822"/>
        <w:rPr>
          <w:rFonts w:hAnsi="宋体" w:cs="宋体"/>
          <w:sz w:val="24"/>
          <w:szCs w:val="28"/>
        </w:rPr>
      </w:pPr>
      <w:r>
        <w:rPr>
          <w:rFonts w:hint="eastAsia" w:hAnsi="宋体" w:cs="宋体"/>
          <w:sz w:val="24"/>
          <w:szCs w:val="28"/>
        </w:rPr>
        <w:t>河北建工集团有限责任公司</w:t>
      </w:r>
    </w:p>
    <w:p>
      <w:pPr>
        <w:widowControl/>
        <w:jc w:val="left"/>
        <w:rPr>
          <w:rFonts w:hAnsi="宋体" w:cs="宋体"/>
          <w:sz w:val="24"/>
          <w:szCs w:val="28"/>
        </w:rPr>
      </w:pPr>
      <w:r>
        <w:rPr>
          <w:rFonts w:hint="eastAsia" w:hAnsi="宋体" w:cs="宋体"/>
          <w:spacing w:val="40"/>
          <w:sz w:val="28"/>
          <w:szCs w:val="28"/>
        </w:rPr>
        <w:t xml:space="preserve">             </w:t>
      </w:r>
      <w:r>
        <w:rPr>
          <w:rFonts w:hint="eastAsia" w:hAnsi="宋体" w:cs="宋体"/>
          <w:sz w:val="28"/>
          <w:szCs w:val="28"/>
        </w:rPr>
        <w:t xml:space="preserve"> </w:t>
      </w:r>
      <w:r>
        <w:rPr>
          <w:rFonts w:hAnsi="宋体" w:cs="宋体"/>
          <w:sz w:val="28"/>
          <w:szCs w:val="28"/>
        </w:rPr>
        <w:t xml:space="preserve">              </w:t>
      </w:r>
      <w:r>
        <w:rPr>
          <w:rFonts w:hAnsi="宋体" w:cs="宋体"/>
          <w:sz w:val="24"/>
          <w:szCs w:val="28"/>
        </w:rPr>
        <w:t xml:space="preserve">   </w:t>
      </w:r>
      <w:r>
        <w:rPr>
          <w:rFonts w:hint="eastAsia" w:hAnsi="宋体" w:cs="宋体"/>
          <w:sz w:val="24"/>
          <w:szCs w:val="28"/>
        </w:rPr>
        <w:t xml:space="preserve"> 2019年</w:t>
      </w:r>
      <w:r>
        <w:rPr>
          <w:rFonts w:hint="eastAsia" w:hAnsi="宋体" w:cs="宋体"/>
          <w:sz w:val="24"/>
          <w:szCs w:val="28"/>
          <w:lang w:val="en-US" w:eastAsia="zh-CN"/>
        </w:rPr>
        <w:t>7</w:t>
      </w:r>
      <w:r>
        <w:rPr>
          <w:rFonts w:hint="eastAsia" w:hAnsi="宋体" w:cs="宋体"/>
          <w:sz w:val="24"/>
          <w:szCs w:val="28"/>
        </w:rPr>
        <w:t>月2</w:t>
      </w:r>
      <w:r>
        <w:rPr>
          <w:rFonts w:hint="eastAsia" w:hAnsi="宋体" w:cs="宋体"/>
          <w:sz w:val="24"/>
          <w:szCs w:val="28"/>
          <w:lang w:val="en-US" w:eastAsia="zh-CN"/>
        </w:rPr>
        <w:t>3</w:t>
      </w:r>
      <w:r>
        <w:rPr>
          <w:rFonts w:hint="eastAsia" w:hAnsi="宋体" w:cs="宋体"/>
          <w:sz w:val="24"/>
          <w:szCs w:val="28"/>
        </w:rPr>
        <w:t>日</w:t>
      </w: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ascii="宋体" w:hAnsi="宋体" w:cs="宋体"/>
          <w:sz w:val="22"/>
          <w:szCs w:val="24"/>
        </w:rPr>
      </w:pPr>
    </w:p>
    <w:p>
      <w:pPr>
        <w:widowControl/>
        <w:jc w:val="left"/>
        <w:rPr>
          <w:rFonts w:ascii="宋体" w:hAnsi="宋体" w:cs="宋体"/>
          <w:sz w:val="22"/>
          <w:szCs w:val="24"/>
        </w:rPr>
      </w:pPr>
    </w:p>
    <w:p>
      <w:pPr>
        <w:widowControl/>
        <w:jc w:val="left"/>
        <w:rPr>
          <w:rFonts w:ascii="宋体" w:hAnsi="宋体" w:cs="宋体"/>
          <w:sz w:val="22"/>
          <w:szCs w:val="24"/>
        </w:rPr>
      </w:pPr>
    </w:p>
    <w:p>
      <w:pPr>
        <w:widowControl/>
        <w:jc w:val="left"/>
        <w:rPr>
          <w:rFonts w:ascii="宋体" w:hAnsi="宋体" w:cs="宋体"/>
          <w:sz w:val="22"/>
          <w:szCs w:val="24"/>
        </w:rPr>
      </w:pPr>
    </w:p>
    <w:p>
      <w:pPr>
        <w:widowControl/>
        <w:jc w:val="left"/>
        <w:rPr>
          <w:rFonts w:ascii="宋体" w:hAnsi="宋体" w:cs="宋体"/>
          <w:sz w:val="22"/>
          <w:szCs w:val="24"/>
        </w:rPr>
      </w:pPr>
    </w:p>
    <w:p>
      <w:pPr>
        <w:widowControl/>
        <w:jc w:val="left"/>
        <w:rPr>
          <w:rFonts w:ascii="宋体" w:hAnsi="宋体" w:cs="宋体"/>
          <w:sz w:val="22"/>
          <w:szCs w:val="24"/>
        </w:rPr>
      </w:pPr>
    </w:p>
    <w:p>
      <w:pPr>
        <w:widowControl/>
        <w:jc w:val="left"/>
        <w:rPr>
          <w:rFonts w:ascii="宋体" w:hAnsi="宋体" w:cs="宋体"/>
          <w:sz w:val="22"/>
          <w:szCs w:val="24"/>
        </w:rPr>
      </w:pPr>
    </w:p>
    <w:p>
      <w:pPr>
        <w:spacing w:line="360" w:lineRule="auto"/>
        <w:jc w:val="center"/>
        <w:rPr>
          <w:rFonts w:ascii="宋体" w:hAnsi="宋体" w:cs="宋体"/>
          <w:b/>
          <w:spacing w:val="40"/>
          <w:sz w:val="32"/>
        </w:rPr>
      </w:pPr>
      <w:r>
        <w:rPr>
          <w:rFonts w:hint="eastAsia" w:ascii="宋体" w:hAnsi="宋体" w:cs="宋体"/>
          <w:b/>
          <w:spacing w:val="40"/>
          <w:sz w:val="32"/>
        </w:rPr>
        <w:t>二、投标须知前附表</w:t>
      </w:r>
    </w:p>
    <w:tbl>
      <w:tblPr>
        <w:tblStyle w:val="34"/>
        <w:tblW w:w="9283" w:type="dxa"/>
        <w:jc w:val="center"/>
        <w:tblInd w:w="0" w:type="dxa"/>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717"/>
        <w:gridCol w:w="6975"/>
      </w:tblGrid>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blHeader/>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项号</w:t>
            </w:r>
          </w:p>
        </w:tc>
        <w:tc>
          <w:tcPr>
            <w:tcW w:w="1717" w:type="dxa"/>
            <w:vAlign w:val="center"/>
          </w:tcPr>
          <w:p>
            <w:pPr>
              <w:jc w:val="center"/>
              <w:rPr>
                <w:rFonts w:ascii="宋体" w:hAnsi="宋体" w:cs="宋体"/>
                <w:sz w:val="24"/>
                <w:szCs w:val="24"/>
              </w:rPr>
            </w:pPr>
            <w:r>
              <w:rPr>
                <w:rFonts w:hint="eastAsia" w:ascii="宋体" w:hAnsi="宋体" w:cs="宋体"/>
                <w:sz w:val="24"/>
                <w:szCs w:val="24"/>
              </w:rPr>
              <w:t>内   容</w:t>
            </w:r>
          </w:p>
        </w:tc>
        <w:tc>
          <w:tcPr>
            <w:tcW w:w="6975" w:type="dxa"/>
            <w:vAlign w:val="center"/>
          </w:tcPr>
          <w:p>
            <w:pPr>
              <w:tabs>
                <w:tab w:val="left" w:pos="1180"/>
              </w:tabs>
              <w:jc w:val="center"/>
              <w:rPr>
                <w:rFonts w:ascii="宋体" w:hAnsi="宋体" w:cs="宋体"/>
                <w:sz w:val="24"/>
                <w:szCs w:val="24"/>
              </w:rPr>
            </w:pPr>
            <w:r>
              <w:rPr>
                <w:rFonts w:hint="eastAsia" w:ascii="宋体" w:hAnsi="宋体" w:cs="宋体"/>
                <w:sz w:val="24"/>
                <w:szCs w:val="24"/>
              </w:rPr>
              <w:t>说 明 与 要 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1</w:t>
            </w:r>
          </w:p>
        </w:tc>
        <w:tc>
          <w:tcPr>
            <w:tcW w:w="1717" w:type="dxa"/>
            <w:vAlign w:val="center"/>
          </w:tcPr>
          <w:p>
            <w:pPr>
              <w:jc w:val="center"/>
              <w:rPr>
                <w:rFonts w:ascii="宋体" w:hAnsi="宋体" w:cs="宋体"/>
                <w:sz w:val="24"/>
                <w:szCs w:val="24"/>
              </w:rPr>
            </w:pPr>
            <w:r>
              <w:rPr>
                <w:rFonts w:hint="eastAsia" w:ascii="宋体" w:hAnsi="宋体" w:cs="宋体"/>
                <w:sz w:val="24"/>
                <w:szCs w:val="24"/>
              </w:rPr>
              <w:t>工程名称</w:t>
            </w:r>
          </w:p>
        </w:tc>
        <w:tc>
          <w:tcPr>
            <w:tcW w:w="6975" w:type="dxa"/>
            <w:vAlign w:val="center"/>
          </w:tcPr>
          <w:p>
            <w:pPr>
              <w:pStyle w:val="16"/>
              <w:spacing w:line="240" w:lineRule="auto"/>
              <w:jc w:val="left"/>
              <w:rPr>
                <w:rFonts w:ascii="宋体" w:hAnsi="宋体" w:cs="宋体"/>
                <w:sz w:val="24"/>
                <w:szCs w:val="24"/>
              </w:rPr>
            </w:pPr>
            <w:r>
              <w:rPr>
                <w:rFonts w:hint="eastAsia" w:ascii="宋体" w:hAnsi="宋体" w:cs="宋体"/>
                <w:sz w:val="24"/>
                <w:szCs w:val="22"/>
              </w:rPr>
              <w:t>邢台市第一中学新校区建设项目勘察-设计-施工EPC总承包</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2</w:t>
            </w:r>
          </w:p>
        </w:tc>
        <w:tc>
          <w:tcPr>
            <w:tcW w:w="1717" w:type="dxa"/>
            <w:vAlign w:val="center"/>
          </w:tcPr>
          <w:p>
            <w:pPr>
              <w:jc w:val="center"/>
              <w:rPr>
                <w:rFonts w:ascii="宋体" w:hAnsi="宋体" w:cs="宋体"/>
                <w:sz w:val="24"/>
                <w:szCs w:val="24"/>
              </w:rPr>
            </w:pPr>
            <w:r>
              <w:rPr>
                <w:rFonts w:hint="eastAsia" w:ascii="宋体" w:hAnsi="宋体" w:cs="宋体"/>
                <w:sz w:val="24"/>
                <w:szCs w:val="24"/>
              </w:rPr>
              <w:t>工程地点</w:t>
            </w:r>
          </w:p>
        </w:tc>
        <w:tc>
          <w:tcPr>
            <w:tcW w:w="6975" w:type="dxa"/>
            <w:vAlign w:val="center"/>
          </w:tcPr>
          <w:p>
            <w:pPr>
              <w:widowControl/>
              <w:spacing w:line="360" w:lineRule="auto"/>
              <w:jc w:val="left"/>
              <w:rPr>
                <w:rFonts w:ascii="宋体" w:hAnsi="宋体" w:cs="宋体"/>
                <w:sz w:val="24"/>
                <w:szCs w:val="22"/>
              </w:rPr>
            </w:pPr>
            <w:r>
              <w:rPr>
                <w:rFonts w:hint="eastAsia" w:ascii="宋体" w:hAnsi="宋体" w:cs="宋体"/>
                <w:sz w:val="24"/>
                <w:szCs w:val="22"/>
              </w:rPr>
              <w:t>邢台市桥西区滨江路与七里河南岸观光街交口东行200米路南（祥和城小区西侧）。</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3</w:t>
            </w:r>
          </w:p>
        </w:tc>
        <w:tc>
          <w:tcPr>
            <w:tcW w:w="1717" w:type="dxa"/>
            <w:vAlign w:val="center"/>
          </w:tcPr>
          <w:p>
            <w:pPr>
              <w:jc w:val="center"/>
              <w:rPr>
                <w:rFonts w:ascii="宋体" w:hAnsi="宋体" w:cs="宋体"/>
                <w:sz w:val="24"/>
                <w:szCs w:val="24"/>
              </w:rPr>
            </w:pPr>
            <w:r>
              <w:rPr>
                <w:rFonts w:hint="eastAsia" w:ascii="宋体" w:hAnsi="宋体" w:cs="宋体"/>
                <w:sz w:val="24"/>
                <w:szCs w:val="24"/>
              </w:rPr>
              <w:t>工程概况</w:t>
            </w:r>
          </w:p>
        </w:tc>
        <w:tc>
          <w:tcPr>
            <w:tcW w:w="6975" w:type="dxa"/>
            <w:vAlign w:val="center"/>
          </w:tcPr>
          <w:p>
            <w:pPr>
              <w:widowControl/>
              <w:ind w:firstLine="480" w:firstLineChars="200"/>
              <w:jc w:val="left"/>
              <w:rPr>
                <w:rFonts w:ascii="宋体" w:hAnsi="宋体" w:cs="宋体"/>
                <w:sz w:val="24"/>
                <w:szCs w:val="22"/>
              </w:rPr>
            </w:pPr>
            <w:r>
              <w:rPr>
                <w:rFonts w:hint="eastAsia" w:ascii="宋体" w:hAnsi="宋体" w:cs="宋体"/>
                <w:sz w:val="24"/>
                <w:szCs w:val="22"/>
              </w:rPr>
              <w:t>总建筑面积为176280平方米，其中：地上建筑面积158280平方米，地下建筑面积18000平方米，配建人防面积6500平方米（常六核六，位于地下车库内）。主体及配套设施包括：实验楼（5F）、艺术楼及教研楼（5F）、高一教学楼（5F）、高二教学楼（5F）、高三教学楼（5F）、学生食堂2栋（3F）、报告厅（1F）、教师宿舍楼（6F）、国际部教学楼（4F）、学术交流中心（5F）、图文信息中心（4F）、体育馆配套建设看台（1F）、环廊（4F），地下车库2个（1F），以上结构形式为框架结构；高一宿舍楼（6F）、高二宿舍楼（6F）、高三宿舍楼（6F），以上结构形式为剪力墙结构；400米跑道运动场2个、门岗接待、公厕及垃圾转运站。</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4</w:t>
            </w:r>
          </w:p>
        </w:tc>
        <w:tc>
          <w:tcPr>
            <w:tcW w:w="1717" w:type="dxa"/>
            <w:vAlign w:val="center"/>
          </w:tcPr>
          <w:p>
            <w:pPr>
              <w:jc w:val="center"/>
              <w:rPr>
                <w:rFonts w:ascii="宋体" w:hAnsi="宋体" w:cs="宋体"/>
                <w:sz w:val="24"/>
                <w:szCs w:val="24"/>
              </w:rPr>
            </w:pPr>
            <w:r>
              <w:rPr>
                <w:rFonts w:hint="eastAsia" w:ascii="宋体" w:hAnsi="宋体" w:cs="宋体"/>
                <w:sz w:val="24"/>
                <w:szCs w:val="24"/>
              </w:rPr>
              <w:t>承包方式</w:t>
            </w:r>
          </w:p>
        </w:tc>
        <w:tc>
          <w:tcPr>
            <w:tcW w:w="6975" w:type="dxa"/>
            <w:vAlign w:val="center"/>
          </w:tcPr>
          <w:p>
            <w:pPr>
              <w:jc w:val="left"/>
              <w:rPr>
                <w:rFonts w:ascii="宋体" w:hAnsi="宋体" w:cs="宋体"/>
                <w:sz w:val="24"/>
                <w:szCs w:val="24"/>
              </w:rPr>
            </w:pPr>
            <w:r>
              <w:rPr>
                <w:rFonts w:hint="eastAsia" w:ascii="宋体" w:hAnsi="宋体" w:cs="宋体"/>
                <w:sz w:val="24"/>
                <w:szCs w:val="24"/>
              </w:rPr>
              <w:t>扩大劳务承包</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5</w:t>
            </w:r>
          </w:p>
        </w:tc>
        <w:tc>
          <w:tcPr>
            <w:tcW w:w="1717" w:type="dxa"/>
            <w:vAlign w:val="center"/>
          </w:tcPr>
          <w:p>
            <w:pPr>
              <w:jc w:val="center"/>
              <w:rPr>
                <w:rFonts w:ascii="宋体" w:hAnsi="宋体" w:cs="宋体"/>
                <w:sz w:val="24"/>
                <w:szCs w:val="24"/>
              </w:rPr>
            </w:pPr>
            <w:r>
              <w:rPr>
                <w:rFonts w:hint="eastAsia" w:ascii="宋体" w:hAnsi="宋体" w:cs="宋体"/>
                <w:sz w:val="24"/>
                <w:szCs w:val="24"/>
              </w:rPr>
              <w:t>质量标准</w:t>
            </w:r>
          </w:p>
        </w:tc>
        <w:tc>
          <w:tcPr>
            <w:tcW w:w="6975" w:type="dxa"/>
            <w:vAlign w:val="center"/>
          </w:tcPr>
          <w:p>
            <w:pPr>
              <w:widowControl/>
              <w:jc w:val="left"/>
              <w:rPr>
                <w:rFonts w:ascii="宋体" w:hAnsi="宋体" w:cs="宋体"/>
                <w:sz w:val="24"/>
                <w:szCs w:val="22"/>
              </w:rPr>
            </w:pPr>
            <w:r>
              <w:rPr>
                <w:rFonts w:hint="eastAsia" w:ascii="宋体" w:hAnsi="宋体" w:cs="宋体"/>
                <w:sz w:val="24"/>
                <w:szCs w:val="22"/>
              </w:rPr>
              <w:t>省结构优质工程、</w:t>
            </w:r>
            <w:r>
              <w:rPr>
                <w:rFonts w:hint="eastAsia" w:ascii="宋体" w:hAnsi="宋体" w:cs="宋体"/>
                <w:kern w:val="0"/>
                <w:sz w:val="24"/>
                <w:szCs w:val="24"/>
                <w:lang w:bidi="ar"/>
              </w:rPr>
              <w:t>省优（安济杯）、国优</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6</w:t>
            </w:r>
          </w:p>
        </w:tc>
        <w:tc>
          <w:tcPr>
            <w:tcW w:w="1717" w:type="dxa"/>
            <w:vAlign w:val="center"/>
          </w:tcPr>
          <w:p>
            <w:pPr>
              <w:rPr>
                <w:rFonts w:ascii="宋体" w:hAnsi="宋体" w:cs="宋体"/>
                <w:sz w:val="24"/>
                <w:szCs w:val="24"/>
              </w:rPr>
            </w:pPr>
            <w:r>
              <w:rPr>
                <w:rFonts w:hint="eastAsia" w:ascii="宋体" w:hAnsi="宋体" w:cs="宋体"/>
                <w:sz w:val="24"/>
                <w:szCs w:val="24"/>
              </w:rPr>
              <w:t>文明施工标准</w:t>
            </w:r>
          </w:p>
        </w:tc>
        <w:tc>
          <w:tcPr>
            <w:tcW w:w="6975" w:type="dxa"/>
            <w:vAlign w:val="center"/>
          </w:tcPr>
          <w:p>
            <w:pPr>
              <w:widowControl/>
              <w:spacing w:line="480" w:lineRule="exact"/>
              <w:jc w:val="left"/>
              <w:rPr>
                <w:rFonts w:ascii="宋体" w:hAnsi="宋体" w:cs="宋体"/>
                <w:sz w:val="24"/>
                <w:szCs w:val="22"/>
              </w:rPr>
            </w:pPr>
            <w:r>
              <w:rPr>
                <w:rFonts w:hint="eastAsia" w:ascii="宋体" w:hAnsi="宋体" w:cs="宋体"/>
                <w:sz w:val="24"/>
                <w:szCs w:val="22"/>
              </w:rPr>
              <w:t>全国AAA级安全文明示范工地</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7</w:t>
            </w:r>
          </w:p>
        </w:tc>
        <w:tc>
          <w:tcPr>
            <w:tcW w:w="1717" w:type="dxa"/>
            <w:vAlign w:val="center"/>
          </w:tcPr>
          <w:p>
            <w:pPr>
              <w:jc w:val="center"/>
              <w:rPr>
                <w:rFonts w:ascii="宋体" w:hAnsi="宋体" w:cs="宋体"/>
                <w:sz w:val="24"/>
                <w:szCs w:val="24"/>
              </w:rPr>
            </w:pPr>
            <w:r>
              <w:rPr>
                <w:rFonts w:hint="eastAsia" w:ascii="宋体" w:hAnsi="宋体" w:cs="宋体"/>
                <w:sz w:val="24"/>
                <w:szCs w:val="24"/>
              </w:rPr>
              <w:t>招标范围</w:t>
            </w:r>
          </w:p>
        </w:tc>
        <w:tc>
          <w:tcPr>
            <w:tcW w:w="6975" w:type="dxa"/>
            <w:vAlign w:val="center"/>
          </w:tcPr>
          <w:p>
            <w:pPr>
              <w:ind w:firstLine="480" w:firstLineChars="200"/>
              <w:jc w:val="left"/>
              <w:rPr>
                <w:rFonts w:ascii="宋体" w:hAnsi="宋体" w:cs="宋体"/>
                <w:sz w:val="24"/>
                <w:szCs w:val="24"/>
              </w:rPr>
            </w:pPr>
            <w:r>
              <w:rPr>
                <w:rFonts w:hint="eastAsia" w:ascii="宋体" w:hAnsi="宋体" w:cs="宋体"/>
                <w:bCs/>
                <w:kern w:val="0"/>
                <w:sz w:val="24"/>
                <w:szCs w:val="24"/>
                <w:lang w:bidi="ar"/>
              </w:rPr>
              <w:t>从配合场区定位放线、人工配合机械挖土、清槽钎探开始，至主体一次结构、砌筑及二次结构施工完毕，墙面抹灰、屋面（除防水以外工程）天棚保温及外墙保温，完成施工图纸内及变更、洽商等技术资料所要求的全部工作内容（不含防水），包括水电暖通及防雷接地的预埋预留及安装、消防的预埋预留等工程（预埋预留工程完成后，需要与水电安装单位书面交接无问题后进行结算），完成发包人要求的安全文明施工内容。劳务施工</w:t>
            </w:r>
            <w:r>
              <w:rPr>
                <w:rFonts w:hint="eastAsia" w:ascii="宋体" w:hAnsi="宋体" w:cs="宋体"/>
                <w:bCs/>
                <w:sz w:val="24"/>
                <w:szCs w:val="24"/>
              </w:rPr>
              <w:t>所包含的所有工作内容以及相关的措施项目施工。具体内容详见招标文件。</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8</w:t>
            </w:r>
          </w:p>
        </w:tc>
        <w:tc>
          <w:tcPr>
            <w:tcW w:w="1717" w:type="dxa"/>
            <w:vAlign w:val="center"/>
          </w:tcPr>
          <w:p>
            <w:pPr>
              <w:jc w:val="center"/>
              <w:rPr>
                <w:rFonts w:ascii="宋体" w:hAnsi="宋体" w:cs="宋体"/>
                <w:sz w:val="24"/>
                <w:szCs w:val="24"/>
              </w:rPr>
            </w:pPr>
            <w:r>
              <w:rPr>
                <w:rFonts w:hint="eastAsia" w:ascii="宋体" w:hAnsi="宋体" w:cs="宋体"/>
                <w:sz w:val="24"/>
                <w:szCs w:val="24"/>
              </w:rPr>
              <w:t>工期要求</w:t>
            </w:r>
          </w:p>
        </w:tc>
        <w:tc>
          <w:tcPr>
            <w:tcW w:w="6975" w:type="dxa"/>
            <w:vAlign w:val="center"/>
          </w:tcPr>
          <w:p>
            <w:pPr>
              <w:jc w:val="left"/>
              <w:rPr>
                <w:rFonts w:ascii="宋体" w:hAnsi="宋体" w:cs="宋体"/>
                <w:sz w:val="24"/>
                <w:szCs w:val="24"/>
              </w:rPr>
            </w:pPr>
            <w:r>
              <w:rPr>
                <w:rFonts w:hint="eastAsia" w:ascii="宋体" w:hAnsi="宋体" w:cs="宋体"/>
                <w:sz w:val="24"/>
                <w:szCs w:val="24"/>
              </w:rPr>
              <w:t>总工期</w:t>
            </w:r>
            <w:r>
              <w:rPr>
                <w:rFonts w:hint="eastAsia" w:ascii="宋体" w:hAnsi="宋体" w:cs="宋体"/>
                <w:sz w:val="24"/>
                <w:szCs w:val="24"/>
                <w:u w:val="single"/>
              </w:rPr>
              <w:t xml:space="preserve">  360  </w:t>
            </w:r>
            <w:r>
              <w:rPr>
                <w:rFonts w:hint="eastAsia" w:ascii="宋体" w:hAnsi="宋体" w:cs="宋体"/>
                <w:sz w:val="24"/>
                <w:szCs w:val="24"/>
              </w:rPr>
              <w:t>日历天，重要节点工期必须满足招标人要求，详见合同条款。</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9</w:t>
            </w:r>
          </w:p>
        </w:tc>
        <w:tc>
          <w:tcPr>
            <w:tcW w:w="1717" w:type="dxa"/>
            <w:vAlign w:val="center"/>
          </w:tcPr>
          <w:p>
            <w:pPr>
              <w:tabs>
                <w:tab w:val="left" w:pos="568"/>
              </w:tabs>
              <w:jc w:val="center"/>
              <w:rPr>
                <w:rFonts w:ascii="宋体" w:hAnsi="宋体" w:cs="宋体"/>
                <w:spacing w:val="-8"/>
                <w:sz w:val="24"/>
                <w:szCs w:val="24"/>
              </w:rPr>
            </w:pPr>
            <w:r>
              <w:rPr>
                <w:rFonts w:hint="eastAsia" w:ascii="宋体" w:hAnsi="宋体" w:cs="宋体"/>
                <w:sz w:val="24"/>
                <w:szCs w:val="24"/>
              </w:rPr>
              <w:t>付款方式</w:t>
            </w:r>
          </w:p>
        </w:tc>
        <w:tc>
          <w:tcPr>
            <w:tcW w:w="6975" w:type="dxa"/>
            <w:vAlign w:val="center"/>
          </w:tcPr>
          <w:p>
            <w:pPr>
              <w:spacing w:line="288" w:lineRule="auto"/>
              <w:rPr>
                <w:rFonts w:ascii="宋体" w:hAnsi="宋体" w:cs="宋体"/>
                <w:sz w:val="24"/>
                <w:szCs w:val="24"/>
              </w:rPr>
            </w:pPr>
            <w:r>
              <w:rPr>
                <w:rFonts w:hint="eastAsia" w:ascii="宋体" w:hAnsi="宋体" w:cs="宋体"/>
                <w:b/>
                <w:bCs/>
                <w:sz w:val="24"/>
                <w:szCs w:val="24"/>
              </w:rPr>
              <w:t>付款方式：</w:t>
            </w:r>
            <w:r>
              <w:rPr>
                <w:rFonts w:hint="eastAsia" w:ascii="宋体" w:hAnsi="宋体" w:cs="宋体"/>
                <w:sz w:val="24"/>
                <w:szCs w:val="24"/>
              </w:rPr>
              <w:t>以每栋数为一个结算单位，按工程形象进度分阶段付款，不支付预付款。付款形象节点：</w:t>
            </w:r>
            <w:r>
              <w:rPr>
                <w:rFonts w:hint="eastAsia" w:ascii="宋体" w:hAnsi="宋体" w:cs="宋体"/>
                <w:b/>
                <w:bCs/>
                <w:sz w:val="24"/>
                <w:szCs w:val="24"/>
              </w:rPr>
              <w:t>一、主体阶段：</w:t>
            </w:r>
            <w:r>
              <w:rPr>
                <w:rFonts w:hint="eastAsia" w:ascii="宋体" w:hAnsi="宋体" w:cs="宋体"/>
                <w:sz w:val="24"/>
                <w:szCs w:val="24"/>
              </w:rPr>
              <w:t>（1）含地下室工程正负零完成后付至已完工程的75%作为进度款；（2）地上主体结构及安装预埋预留每3层支付一次进度款，支付比例为已完工程量的75%；（3）主体封顶后30天内招标人付至中标人完成工程量的85%作为工程进度款；（4）砌筑及二次结构每3层支付一次进度款，支付比例为已完工程量的75%；（5）主体验收合格且达到省结构优质量标准后付至中标人已完成工程量的90%作为工程进度款。</w:t>
            </w:r>
            <w:r>
              <w:rPr>
                <w:rFonts w:hint="eastAsia" w:ascii="宋体" w:hAnsi="宋体" w:cs="宋体"/>
                <w:b/>
                <w:bCs/>
                <w:sz w:val="24"/>
                <w:szCs w:val="24"/>
              </w:rPr>
              <w:t>二、保修阶段：</w:t>
            </w:r>
            <w:r>
              <w:rPr>
                <w:rFonts w:hint="eastAsia" w:ascii="宋体" w:hAnsi="宋体" w:cs="宋体"/>
                <w:sz w:val="24"/>
                <w:szCs w:val="24"/>
              </w:rPr>
              <w:t>本工程内外墙抹灰队伍及水电安装队伍进场后，投标人与抹灰队伍交接无问题，且投标人与招标人办理完成结算手续后60天内付至中标人实际完成总工程量的97%，其余3%作为质保金（两年质保期满后，质保金一个月内无息返还）。（6）每次付款前，中标人必须向招标人提供相应金额劳务增值税专用发票及收据。（7）如到上述付款节点时业主尚未支付招标人工程款，中标人应与招标人共同向业主主张应付款项，但中标人不得向招标人主张应付款项及违约责任。</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9</w:t>
            </w:r>
          </w:p>
        </w:tc>
        <w:tc>
          <w:tcPr>
            <w:tcW w:w="1717" w:type="dxa"/>
            <w:vAlign w:val="center"/>
          </w:tcPr>
          <w:p>
            <w:pPr>
              <w:jc w:val="center"/>
              <w:rPr>
                <w:rFonts w:ascii="宋体" w:hAnsi="宋体" w:cs="宋体"/>
                <w:sz w:val="24"/>
                <w:szCs w:val="24"/>
              </w:rPr>
            </w:pPr>
            <w:r>
              <w:rPr>
                <w:rFonts w:hint="eastAsia" w:ascii="宋体" w:hAnsi="宋体" w:cs="宋体"/>
                <w:sz w:val="24"/>
                <w:szCs w:val="24"/>
              </w:rPr>
              <w:t>投标人资质</w:t>
            </w:r>
          </w:p>
          <w:p>
            <w:pPr>
              <w:jc w:val="center"/>
              <w:rPr>
                <w:rFonts w:ascii="宋体" w:hAnsi="宋体" w:cs="宋体"/>
                <w:spacing w:val="-8"/>
                <w:sz w:val="24"/>
                <w:szCs w:val="24"/>
              </w:rPr>
            </w:pPr>
            <w:r>
              <w:rPr>
                <w:rFonts w:hint="eastAsia" w:ascii="宋体" w:hAnsi="宋体" w:cs="宋体"/>
                <w:spacing w:val="-8"/>
                <w:sz w:val="24"/>
                <w:szCs w:val="24"/>
              </w:rPr>
              <w:t>等级要求</w:t>
            </w:r>
          </w:p>
        </w:tc>
        <w:tc>
          <w:tcPr>
            <w:tcW w:w="6975" w:type="dxa"/>
            <w:vAlign w:val="center"/>
          </w:tcPr>
          <w:p>
            <w:pPr>
              <w:widowControl/>
              <w:jc w:val="left"/>
              <w:rPr>
                <w:rFonts w:ascii="宋体" w:hAnsi="宋体" w:cs="宋体"/>
                <w:sz w:val="24"/>
                <w:szCs w:val="24"/>
              </w:rPr>
            </w:pPr>
            <w:r>
              <w:rPr>
                <w:rFonts w:hint="eastAsia" w:ascii="宋体" w:hAnsi="宋体" w:cs="宋体"/>
                <w:sz w:val="24"/>
                <w:szCs w:val="24"/>
              </w:rPr>
              <w:t>1、投标人具有独立法人资格，持有工商管理部门核发的法人营业执照；</w:t>
            </w:r>
          </w:p>
          <w:p>
            <w:pPr>
              <w:widowControl/>
              <w:jc w:val="left"/>
              <w:rPr>
                <w:rFonts w:ascii="宋体" w:hAnsi="宋体" w:cs="宋体"/>
                <w:sz w:val="24"/>
                <w:szCs w:val="24"/>
              </w:rPr>
            </w:pPr>
            <w:r>
              <w:rPr>
                <w:rFonts w:hint="eastAsia" w:ascii="宋体" w:hAnsi="宋体" w:cs="宋体"/>
                <w:sz w:val="24"/>
                <w:szCs w:val="24"/>
              </w:rPr>
              <w:t>2、投标人具有相应的劳务承包资格，并年检合格；</w:t>
            </w:r>
          </w:p>
          <w:p>
            <w:pPr>
              <w:widowControl/>
              <w:jc w:val="left"/>
              <w:rPr>
                <w:rFonts w:ascii="宋体" w:hAnsi="宋体" w:cs="宋体"/>
                <w:sz w:val="24"/>
                <w:szCs w:val="24"/>
              </w:rPr>
            </w:pPr>
            <w:r>
              <w:rPr>
                <w:rFonts w:hint="eastAsia" w:ascii="宋体" w:hAnsi="宋体" w:cs="宋体"/>
                <w:sz w:val="24"/>
                <w:szCs w:val="24"/>
              </w:rPr>
              <w:t>3、投标人具有建设行政主管部门颁发的有效的安全生产许可证。</w:t>
            </w:r>
          </w:p>
          <w:p>
            <w:pPr>
              <w:jc w:val="left"/>
              <w:rPr>
                <w:rFonts w:ascii="宋体" w:hAnsi="宋体" w:cs="宋体"/>
                <w:sz w:val="24"/>
                <w:szCs w:val="24"/>
              </w:rPr>
            </w:pPr>
            <w:r>
              <w:rPr>
                <w:rFonts w:hint="eastAsia" w:ascii="宋体" w:hAnsi="宋体" w:cs="宋体"/>
                <w:sz w:val="24"/>
                <w:szCs w:val="24"/>
              </w:rPr>
              <w:t>4、投标人具有良好的商业信誉，有相关类似规模及结构工程的施工经验、机械设备、专业技术能力及资金实力。</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10</w:t>
            </w:r>
          </w:p>
        </w:tc>
        <w:tc>
          <w:tcPr>
            <w:tcW w:w="1717" w:type="dxa"/>
            <w:vAlign w:val="center"/>
          </w:tcPr>
          <w:p>
            <w:pPr>
              <w:jc w:val="center"/>
              <w:rPr>
                <w:rFonts w:ascii="宋体" w:hAnsi="宋体" w:cs="宋体"/>
                <w:sz w:val="24"/>
                <w:szCs w:val="24"/>
              </w:rPr>
            </w:pPr>
            <w:r>
              <w:rPr>
                <w:rFonts w:hint="eastAsia" w:ascii="宋体" w:hAnsi="宋体" w:cs="宋体"/>
                <w:sz w:val="24"/>
                <w:szCs w:val="24"/>
              </w:rPr>
              <w:t>踏勘现场</w:t>
            </w:r>
          </w:p>
        </w:tc>
        <w:tc>
          <w:tcPr>
            <w:tcW w:w="6975" w:type="dxa"/>
            <w:vAlign w:val="center"/>
          </w:tcPr>
          <w:p>
            <w:pPr>
              <w:jc w:val="left"/>
              <w:rPr>
                <w:rFonts w:ascii="宋体" w:hAnsi="宋体" w:cs="宋体"/>
                <w:sz w:val="24"/>
                <w:szCs w:val="24"/>
              </w:rPr>
            </w:pPr>
            <w:r>
              <w:rPr>
                <w:rFonts w:hint="eastAsia" w:ascii="宋体" w:hAnsi="宋体" w:cs="宋体"/>
                <w:sz w:val="24"/>
                <w:szCs w:val="24"/>
              </w:rPr>
              <w:t>不统一组织踏勘现场</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11</w:t>
            </w:r>
          </w:p>
        </w:tc>
        <w:tc>
          <w:tcPr>
            <w:tcW w:w="1717" w:type="dxa"/>
            <w:vAlign w:val="center"/>
          </w:tcPr>
          <w:p>
            <w:pPr>
              <w:jc w:val="center"/>
              <w:rPr>
                <w:rFonts w:ascii="宋体" w:hAnsi="宋体" w:cs="宋体"/>
                <w:sz w:val="24"/>
                <w:szCs w:val="24"/>
              </w:rPr>
            </w:pPr>
            <w:r>
              <w:rPr>
                <w:rFonts w:hint="eastAsia" w:ascii="宋体" w:hAnsi="宋体" w:cs="宋体"/>
                <w:sz w:val="24"/>
                <w:szCs w:val="24"/>
              </w:rPr>
              <w:t>报价方式</w:t>
            </w:r>
          </w:p>
        </w:tc>
        <w:tc>
          <w:tcPr>
            <w:tcW w:w="6975" w:type="dxa"/>
            <w:vAlign w:val="center"/>
          </w:tcPr>
          <w:p>
            <w:pPr>
              <w:jc w:val="left"/>
              <w:rPr>
                <w:rFonts w:ascii="宋体" w:hAnsi="宋体" w:cs="宋体"/>
                <w:color w:val="FF0000"/>
                <w:sz w:val="24"/>
                <w:szCs w:val="24"/>
              </w:rPr>
            </w:pPr>
            <w:r>
              <w:rPr>
                <w:rFonts w:hint="eastAsia" w:ascii="宋体" w:hAnsi="宋体" w:cs="宋体"/>
                <w:b/>
                <w:bCs/>
                <w:sz w:val="24"/>
                <w:szCs w:val="24"/>
              </w:rPr>
              <w:t>实物量固定综合单价（注：本工程为EPC工程，业主未提供工程量清单，本次招标工程量均为暂估数量），计算规则：河北省工程建设标准《建设工程工程量清单编制与计价规程》（DB13（J）/T 150-2013）</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12</w:t>
            </w:r>
          </w:p>
        </w:tc>
        <w:tc>
          <w:tcPr>
            <w:tcW w:w="1717" w:type="dxa"/>
            <w:vAlign w:val="center"/>
          </w:tcPr>
          <w:p>
            <w:pPr>
              <w:jc w:val="center"/>
              <w:rPr>
                <w:rFonts w:ascii="宋体" w:hAnsi="宋体" w:cs="宋体"/>
                <w:sz w:val="24"/>
                <w:szCs w:val="24"/>
              </w:rPr>
            </w:pPr>
            <w:r>
              <w:rPr>
                <w:rFonts w:hint="eastAsia" w:ascii="宋体" w:hAnsi="宋体" w:cs="宋体"/>
                <w:sz w:val="24"/>
                <w:szCs w:val="24"/>
              </w:rPr>
              <w:t>投标限价</w:t>
            </w:r>
          </w:p>
        </w:tc>
        <w:tc>
          <w:tcPr>
            <w:tcW w:w="6975" w:type="dxa"/>
            <w:vAlign w:val="center"/>
          </w:tcPr>
          <w:p>
            <w:pPr>
              <w:jc w:val="left"/>
              <w:rPr>
                <w:rFonts w:ascii="宋体" w:hAnsi="宋体" w:cs="宋体"/>
                <w:sz w:val="24"/>
                <w:szCs w:val="24"/>
              </w:rPr>
            </w:pPr>
            <w:r>
              <w:rPr>
                <w:rFonts w:hint="eastAsia" w:ascii="宋体" w:hAnsi="宋体" w:cs="宋体"/>
                <w:sz w:val="24"/>
                <w:szCs w:val="24"/>
              </w:rPr>
              <w:t>无</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13</w:t>
            </w:r>
          </w:p>
        </w:tc>
        <w:tc>
          <w:tcPr>
            <w:tcW w:w="1717" w:type="dxa"/>
            <w:vAlign w:val="center"/>
          </w:tcPr>
          <w:p>
            <w:pPr>
              <w:jc w:val="center"/>
              <w:rPr>
                <w:rFonts w:ascii="宋体" w:hAnsi="宋体" w:cs="宋体"/>
                <w:sz w:val="24"/>
                <w:szCs w:val="24"/>
              </w:rPr>
            </w:pPr>
            <w:r>
              <w:rPr>
                <w:rFonts w:hint="eastAsia" w:ascii="宋体" w:hAnsi="宋体" w:cs="宋体"/>
                <w:sz w:val="24"/>
                <w:szCs w:val="24"/>
              </w:rPr>
              <w:t>投标有效期</w:t>
            </w:r>
          </w:p>
        </w:tc>
        <w:tc>
          <w:tcPr>
            <w:tcW w:w="6975" w:type="dxa"/>
            <w:vAlign w:val="center"/>
          </w:tcPr>
          <w:p>
            <w:pPr>
              <w:jc w:val="left"/>
              <w:rPr>
                <w:rFonts w:ascii="宋体" w:hAnsi="宋体" w:cs="宋体"/>
                <w:sz w:val="24"/>
                <w:szCs w:val="24"/>
              </w:rPr>
            </w:pPr>
            <w:r>
              <w:rPr>
                <w:rFonts w:hint="eastAsia" w:ascii="宋体" w:hAnsi="宋体" w:cs="宋体"/>
                <w:sz w:val="24"/>
                <w:szCs w:val="24"/>
              </w:rPr>
              <w:t>60日历天（从投标截止之日算起）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14</w:t>
            </w:r>
          </w:p>
        </w:tc>
        <w:tc>
          <w:tcPr>
            <w:tcW w:w="1717" w:type="dxa"/>
            <w:vAlign w:val="center"/>
          </w:tcPr>
          <w:p>
            <w:pPr>
              <w:jc w:val="center"/>
              <w:rPr>
                <w:rFonts w:ascii="宋体" w:hAnsi="宋体" w:cs="宋体"/>
                <w:sz w:val="24"/>
                <w:szCs w:val="24"/>
              </w:rPr>
            </w:pPr>
            <w:r>
              <w:rPr>
                <w:rFonts w:hint="eastAsia" w:ascii="宋体" w:hAnsi="宋体" w:cs="宋体"/>
                <w:sz w:val="24"/>
                <w:szCs w:val="24"/>
              </w:rPr>
              <w:t>投标保证金</w:t>
            </w:r>
          </w:p>
        </w:tc>
        <w:tc>
          <w:tcPr>
            <w:tcW w:w="6975" w:type="dxa"/>
            <w:vAlign w:val="center"/>
          </w:tcPr>
          <w:p>
            <w:pPr>
              <w:jc w:val="left"/>
              <w:rPr>
                <w:rFonts w:ascii="宋体" w:hAnsi="宋体" w:cs="宋体"/>
                <w:b/>
                <w:sz w:val="24"/>
                <w:szCs w:val="24"/>
              </w:rPr>
            </w:pPr>
            <w:r>
              <w:rPr>
                <w:rFonts w:hint="eastAsia" w:ascii="宋体" w:hAnsi="宋体" w:cs="宋体"/>
                <w:b/>
                <w:sz w:val="24"/>
                <w:szCs w:val="24"/>
              </w:rPr>
              <w:t>1、投标保证金形式：电汇、网银转账。</w:t>
            </w:r>
          </w:p>
          <w:p>
            <w:pPr>
              <w:jc w:val="left"/>
              <w:rPr>
                <w:rFonts w:ascii="宋体" w:hAnsi="宋体" w:cs="宋体"/>
                <w:b/>
                <w:sz w:val="24"/>
                <w:szCs w:val="24"/>
              </w:rPr>
            </w:pPr>
            <w:r>
              <w:rPr>
                <w:rFonts w:hint="eastAsia" w:ascii="宋体" w:hAnsi="宋体" w:cs="宋体"/>
                <w:b/>
                <w:sz w:val="24"/>
                <w:szCs w:val="24"/>
              </w:rPr>
              <w:t>2、第一标段投标保证金金额：人民币10000.00元（大写：壹万元整）；第二标段投标保证金金额：人民币10000.00元（大写：壹万元整）；第三标段投标保证金金额：人民币10000.00元（大写：壹万元整）；第四标段投标保证金金额：人民币10000.00元（大写：壹万元整）。</w:t>
            </w:r>
          </w:p>
          <w:p>
            <w:pPr>
              <w:jc w:val="left"/>
              <w:rPr>
                <w:rFonts w:ascii="宋体" w:hAnsi="宋体" w:cs="宋体"/>
                <w:b/>
                <w:color w:val="FF0000"/>
                <w:sz w:val="28"/>
                <w:szCs w:val="28"/>
                <w:u w:val="single"/>
              </w:rPr>
            </w:pPr>
            <w:r>
              <w:rPr>
                <w:rFonts w:hint="eastAsia" w:ascii="宋体" w:hAnsi="宋体" w:cs="宋体"/>
                <w:b/>
                <w:sz w:val="24"/>
                <w:szCs w:val="24"/>
              </w:rPr>
              <w:t xml:space="preserve">   </w:t>
            </w:r>
            <w:r>
              <w:rPr>
                <w:rFonts w:hint="eastAsia" w:ascii="宋体" w:hAnsi="宋体" w:cs="宋体"/>
                <w:b/>
                <w:color w:val="FF0000"/>
                <w:sz w:val="24"/>
                <w:szCs w:val="24"/>
              </w:rPr>
              <w:t xml:space="preserve"> </w:t>
            </w:r>
            <w:r>
              <w:rPr>
                <w:rFonts w:hint="eastAsia" w:ascii="楷体" w:hAnsi="楷体" w:eastAsia="楷体" w:cs="楷体"/>
                <w:b/>
                <w:color w:val="FF0000"/>
                <w:sz w:val="28"/>
                <w:szCs w:val="28"/>
                <w:u w:val="single"/>
              </w:rPr>
              <w:t>每报名一个标段必须交一份保证金（即报名多个标段须缴纳相应份数的保证金）。</w:t>
            </w:r>
          </w:p>
          <w:p>
            <w:pPr>
              <w:jc w:val="left"/>
              <w:rPr>
                <w:rFonts w:ascii="宋体" w:hAnsi="宋体" w:cs="宋体"/>
                <w:b/>
                <w:sz w:val="24"/>
                <w:szCs w:val="24"/>
              </w:rPr>
            </w:pPr>
            <w:r>
              <w:rPr>
                <w:rFonts w:hint="eastAsia" w:ascii="宋体" w:hAnsi="宋体" w:cs="宋体"/>
                <w:b/>
                <w:sz w:val="24"/>
              </w:rPr>
              <w:t>3、递交截止时间：投标截止之日的前一个工作日下午16：00之前（以到账时间为准）。账户详细信息如下：</w:t>
            </w:r>
          </w:p>
          <w:p>
            <w:pPr>
              <w:ind w:firstLine="482" w:firstLineChars="200"/>
              <w:jc w:val="left"/>
              <w:rPr>
                <w:rFonts w:ascii="宋体" w:hAnsi="宋体" w:cs="宋体"/>
                <w:b/>
                <w:sz w:val="24"/>
                <w:szCs w:val="24"/>
              </w:rPr>
            </w:pPr>
            <w:r>
              <w:rPr>
                <w:rFonts w:hint="eastAsia" w:ascii="宋体" w:hAnsi="宋体" w:cs="宋体"/>
                <w:b/>
                <w:sz w:val="24"/>
                <w:szCs w:val="24"/>
              </w:rPr>
              <w:t>开户名：河北建工物流有限公司</w:t>
            </w:r>
          </w:p>
          <w:p>
            <w:pPr>
              <w:ind w:firstLine="482" w:firstLineChars="200"/>
              <w:jc w:val="left"/>
              <w:rPr>
                <w:rFonts w:ascii="宋体" w:hAnsi="宋体" w:cs="宋体"/>
                <w:b/>
                <w:sz w:val="24"/>
                <w:szCs w:val="24"/>
              </w:rPr>
            </w:pPr>
            <w:r>
              <w:rPr>
                <w:rFonts w:hint="eastAsia" w:ascii="宋体" w:hAnsi="宋体" w:cs="宋体"/>
                <w:b/>
                <w:sz w:val="24"/>
                <w:szCs w:val="24"/>
              </w:rPr>
              <w:t>开户行：光大银行西王支行</w:t>
            </w:r>
          </w:p>
          <w:p>
            <w:pPr>
              <w:ind w:firstLine="482" w:firstLineChars="200"/>
              <w:jc w:val="left"/>
              <w:rPr>
                <w:rFonts w:ascii="宋体" w:hAnsi="宋体" w:cs="宋体"/>
                <w:b/>
                <w:sz w:val="24"/>
                <w:szCs w:val="24"/>
              </w:rPr>
            </w:pPr>
            <w:r>
              <w:rPr>
                <w:rFonts w:hint="eastAsia" w:ascii="宋体" w:hAnsi="宋体" w:cs="宋体"/>
                <w:b/>
                <w:sz w:val="24"/>
                <w:szCs w:val="24"/>
              </w:rPr>
              <w:t>账号：75220188000078821</w:t>
            </w:r>
          </w:p>
          <w:p>
            <w:pPr>
              <w:jc w:val="left"/>
              <w:rPr>
                <w:rFonts w:ascii="宋体" w:hAnsi="宋体" w:cs="宋体"/>
                <w:sz w:val="24"/>
                <w:szCs w:val="24"/>
              </w:rPr>
            </w:pPr>
            <w:r>
              <w:rPr>
                <w:rFonts w:hint="eastAsia" w:ascii="宋体" w:hAnsi="宋体" w:cs="宋体"/>
                <w:b/>
                <w:color w:val="000000"/>
                <w:sz w:val="24"/>
              </w:rPr>
              <w:t>4、投标保证金的退还：最迟在合同签订后5日内向中标人和未中标的投标人退还投标保证金。</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rPr>
            </w:pPr>
            <w:r>
              <w:rPr>
                <w:rFonts w:hint="eastAsia" w:ascii="宋体" w:hAnsi="宋体" w:cs="宋体"/>
                <w:sz w:val="24"/>
              </w:rPr>
              <w:t>15</w:t>
            </w:r>
          </w:p>
        </w:tc>
        <w:tc>
          <w:tcPr>
            <w:tcW w:w="1717" w:type="dxa"/>
            <w:vAlign w:val="center"/>
          </w:tcPr>
          <w:p>
            <w:pPr>
              <w:jc w:val="center"/>
              <w:rPr>
                <w:rFonts w:ascii="宋体" w:hAnsi="宋体" w:cs="宋体"/>
                <w:sz w:val="24"/>
              </w:rPr>
            </w:pPr>
            <w:r>
              <w:rPr>
                <w:rFonts w:hint="eastAsia" w:ascii="宋体" w:hAnsi="宋体" w:cs="宋体"/>
                <w:sz w:val="24"/>
              </w:rPr>
              <w:t>招标方式</w:t>
            </w:r>
          </w:p>
        </w:tc>
        <w:tc>
          <w:tcPr>
            <w:tcW w:w="6975" w:type="dxa"/>
            <w:vAlign w:val="center"/>
          </w:tcPr>
          <w:p>
            <w:pPr>
              <w:widowControl/>
              <w:spacing w:line="276" w:lineRule="auto"/>
              <w:jc w:val="left"/>
              <w:rPr>
                <w:rFonts w:ascii="宋体" w:hAnsi="宋体" w:cs="宋体"/>
                <w:b/>
                <w:color w:val="000000"/>
                <w:kern w:val="0"/>
                <w:sz w:val="24"/>
                <w:szCs w:val="24"/>
                <w:lang w:bidi="ar"/>
              </w:rPr>
            </w:pPr>
            <w:r>
              <w:rPr>
                <w:rFonts w:hint="eastAsia" w:ascii="宋体" w:hAnsi="宋体" w:cs="宋体"/>
                <w:b/>
                <w:sz w:val="24"/>
                <w:szCs w:val="24"/>
              </w:rPr>
              <w:t>公开招标，网上竞价，先招后议。投标人须先到项目部报名，项目部对报名单位进行资格预审（项目部根据报名情况进行考察），资格审查结束后，项目部推荐合格投标人在网标平台进行注册，开通投标登陆账号，并由中采网进行指导。</w:t>
            </w:r>
            <w:r>
              <w:rPr>
                <w:rFonts w:hint="eastAsia" w:ascii="宋体" w:hAnsi="宋体" w:cs="宋体"/>
                <w:b/>
                <w:color w:val="000000"/>
                <w:kern w:val="0"/>
                <w:sz w:val="24"/>
                <w:szCs w:val="24"/>
                <w:lang w:bidi="ar"/>
              </w:rPr>
              <w:t>本</w:t>
            </w:r>
            <w:r>
              <w:rPr>
                <w:rFonts w:hint="eastAsia" w:ascii="宋体" w:hAnsi="宋体" w:cs="宋体"/>
                <w:b/>
                <w:color w:val="000000"/>
                <w:sz w:val="24"/>
                <w:szCs w:val="24"/>
              </w:rPr>
              <w:t>次投标在中采网招标平台上进行。平台网址为：</w:t>
            </w:r>
            <w:r>
              <w:fldChar w:fldCharType="begin"/>
            </w:r>
            <w:r>
              <w:instrText xml:space="preserve"> HYPERLINK "http://webbiao.com" </w:instrText>
            </w:r>
            <w:r>
              <w:fldChar w:fldCharType="separate"/>
            </w:r>
            <w:r>
              <w:rPr>
                <w:rStyle w:val="40"/>
                <w:rFonts w:hint="eastAsia" w:ascii="宋体" w:hAnsi="宋体" w:cs="宋体"/>
                <w:b/>
                <w:kern w:val="0"/>
                <w:sz w:val="24"/>
                <w:szCs w:val="24"/>
                <w:lang w:bidi="ar"/>
              </w:rPr>
              <w:t>http://webbiao.com</w:t>
            </w:r>
            <w:r>
              <w:rPr>
                <w:rStyle w:val="40"/>
                <w:rFonts w:hint="eastAsia" w:ascii="宋体" w:hAnsi="宋体" w:cs="宋体"/>
                <w:b/>
                <w:kern w:val="0"/>
                <w:sz w:val="24"/>
                <w:szCs w:val="24"/>
                <w:lang w:bidi="ar"/>
              </w:rPr>
              <w:fldChar w:fldCharType="end"/>
            </w:r>
            <w:r>
              <w:rPr>
                <w:rFonts w:hint="eastAsia" w:ascii="宋体" w:hAnsi="宋体" w:cs="宋体"/>
                <w:b/>
                <w:color w:val="000000"/>
                <w:kern w:val="0"/>
                <w:sz w:val="24"/>
                <w:szCs w:val="24"/>
                <w:u w:val="single"/>
                <w:lang w:bidi="ar"/>
              </w:rPr>
              <w:t>。</w:t>
            </w:r>
            <w:r>
              <w:rPr>
                <w:rFonts w:hint="eastAsia" w:ascii="宋体" w:hAnsi="宋体" w:cs="宋体"/>
                <w:b/>
                <w:color w:val="000000"/>
                <w:kern w:val="0"/>
                <w:sz w:val="24"/>
                <w:szCs w:val="24"/>
                <w:lang w:bidi="ar"/>
              </w:rPr>
              <w:t>网上开标结束后，招标人组织入围的投标人进行谈判，最终确定中标人。</w:t>
            </w:r>
          </w:p>
          <w:p>
            <w:pPr>
              <w:spacing w:line="276" w:lineRule="auto"/>
              <w:ind w:firstLine="562" w:firstLineChars="200"/>
              <w:jc w:val="left"/>
              <w:rPr>
                <w:rFonts w:ascii="宋体" w:hAnsi="宋体" w:cs="宋体"/>
                <w:b/>
                <w:color w:val="000000"/>
                <w:kern w:val="0"/>
                <w:sz w:val="24"/>
                <w:szCs w:val="24"/>
                <w:u w:val="single"/>
                <w:lang w:bidi="ar"/>
              </w:rPr>
            </w:pPr>
            <w:r>
              <w:rPr>
                <w:rFonts w:hint="eastAsia" w:ascii="楷体" w:hAnsi="楷体" w:eastAsia="楷体" w:cs="楷体"/>
                <w:b/>
                <w:color w:val="FF0000"/>
                <w:kern w:val="0"/>
                <w:sz w:val="28"/>
                <w:szCs w:val="28"/>
                <w:u w:val="single"/>
                <w:lang w:bidi="ar"/>
              </w:rPr>
              <w:t>本次招标投标人可以报名多个标段，但每个投标人最多中标一个标段。</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591" w:type="dxa"/>
            <w:vAlign w:val="center"/>
          </w:tcPr>
          <w:p>
            <w:pPr>
              <w:jc w:val="center"/>
              <w:rPr>
                <w:rFonts w:ascii="宋体" w:hAnsi="宋体" w:cs="宋体"/>
                <w:sz w:val="24"/>
              </w:rPr>
            </w:pPr>
            <w:r>
              <w:rPr>
                <w:rFonts w:hint="eastAsia" w:ascii="宋体" w:hAnsi="宋体" w:cs="宋体"/>
                <w:sz w:val="24"/>
              </w:rPr>
              <w:t>16</w:t>
            </w:r>
          </w:p>
        </w:tc>
        <w:tc>
          <w:tcPr>
            <w:tcW w:w="1717" w:type="dxa"/>
            <w:vAlign w:val="center"/>
          </w:tcPr>
          <w:p>
            <w:pPr>
              <w:jc w:val="center"/>
              <w:rPr>
                <w:rFonts w:ascii="宋体" w:hAnsi="宋体" w:cs="宋体"/>
                <w:sz w:val="24"/>
              </w:rPr>
            </w:pPr>
            <w:r>
              <w:rPr>
                <w:rFonts w:hint="eastAsia" w:ascii="宋体" w:hAnsi="宋体" w:cs="宋体"/>
                <w:sz w:val="24"/>
              </w:rPr>
              <w:t>网上开标</w:t>
            </w:r>
          </w:p>
          <w:p>
            <w:pPr>
              <w:jc w:val="center"/>
              <w:rPr>
                <w:rFonts w:ascii="宋体" w:hAnsi="宋体" w:cs="宋体"/>
                <w:sz w:val="24"/>
              </w:rPr>
            </w:pPr>
            <w:r>
              <w:rPr>
                <w:rFonts w:hint="eastAsia" w:ascii="宋体" w:hAnsi="宋体" w:cs="宋体"/>
                <w:sz w:val="24"/>
              </w:rPr>
              <w:t>时间</w:t>
            </w:r>
          </w:p>
        </w:tc>
        <w:tc>
          <w:tcPr>
            <w:tcW w:w="6975" w:type="dxa"/>
            <w:vAlign w:val="center"/>
          </w:tcPr>
          <w:p>
            <w:pPr>
              <w:rPr>
                <w:rFonts w:ascii="宋体" w:hAnsi="宋体" w:cs="宋体"/>
                <w:b/>
                <w:sz w:val="24"/>
              </w:rPr>
            </w:pPr>
            <w:r>
              <w:rPr>
                <w:rFonts w:hint="eastAsia" w:ascii="宋体" w:hAnsi="宋体" w:cs="宋体"/>
                <w:b/>
                <w:sz w:val="24"/>
              </w:rPr>
              <w:t>第一标段开标时间: 2019年</w:t>
            </w:r>
            <w:r>
              <w:rPr>
                <w:rFonts w:hint="eastAsia" w:ascii="宋体" w:hAnsi="宋体" w:cs="宋体"/>
                <w:b/>
                <w:sz w:val="24"/>
                <w:lang w:val="en-US" w:eastAsia="zh-CN"/>
              </w:rPr>
              <w:t>7</w:t>
            </w:r>
            <w:r>
              <w:rPr>
                <w:rFonts w:hint="eastAsia" w:ascii="宋体" w:hAnsi="宋体" w:cs="宋体"/>
                <w:b/>
                <w:sz w:val="24"/>
              </w:rPr>
              <w:t>月</w:t>
            </w:r>
            <w:r>
              <w:rPr>
                <w:rFonts w:hint="eastAsia" w:ascii="宋体" w:hAnsi="宋体" w:cs="宋体"/>
                <w:b/>
                <w:sz w:val="24"/>
                <w:lang w:val="en-US" w:eastAsia="zh-CN"/>
              </w:rPr>
              <w:t>29</w:t>
            </w:r>
            <w:r>
              <w:rPr>
                <w:rFonts w:hint="eastAsia" w:ascii="宋体" w:hAnsi="宋体" w:cs="宋体"/>
                <w:b/>
                <w:sz w:val="24"/>
              </w:rPr>
              <w:t>日上午09时00分</w:t>
            </w:r>
          </w:p>
          <w:p>
            <w:pPr>
              <w:rPr>
                <w:rFonts w:ascii="宋体" w:hAnsi="宋体" w:cs="宋体"/>
                <w:b/>
                <w:sz w:val="24"/>
              </w:rPr>
            </w:pPr>
            <w:r>
              <w:rPr>
                <w:rFonts w:hint="eastAsia" w:ascii="宋体" w:hAnsi="宋体" w:cs="宋体"/>
                <w:b/>
                <w:sz w:val="24"/>
              </w:rPr>
              <w:t>第二标段开标时间：2019年</w:t>
            </w:r>
            <w:r>
              <w:rPr>
                <w:rFonts w:hint="eastAsia" w:ascii="宋体" w:hAnsi="宋体" w:cs="宋体"/>
                <w:b/>
                <w:sz w:val="24"/>
                <w:lang w:val="en-US" w:eastAsia="zh-CN"/>
              </w:rPr>
              <w:t>7</w:t>
            </w:r>
            <w:r>
              <w:rPr>
                <w:rFonts w:hint="eastAsia" w:ascii="宋体" w:hAnsi="宋体" w:cs="宋体"/>
                <w:b/>
                <w:sz w:val="24"/>
              </w:rPr>
              <w:t>月</w:t>
            </w:r>
            <w:r>
              <w:rPr>
                <w:rFonts w:hint="eastAsia" w:ascii="宋体" w:hAnsi="宋体" w:cs="宋体"/>
                <w:b/>
                <w:sz w:val="24"/>
                <w:lang w:val="en-US" w:eastAsia="zh-CN"/>
              </w:rPr>
              <w:t>29</w:t>
            </w:r>
            <w:r>
              <w:rPr>
                <w:rFonts w:hint="eastAsia" w:ascii="宋体" w:hAnsi="宋体" w:cs="宋体"/>
                <w:b/>
                <w:sz w:val="24"/>
              </w:rPr>
              <w:t>日下午14时00分</w:t>
            </w:r>
          </w:p>
          <w:p>
            <w:pPr>
              <w:rPr>
                <w:rFonts w:ascii="宋体" w:hAnsi="宋体" w:cs="宋体"/>
                <w:b/>
                <w:sz w:val="24"/>
              </w:rPr>
            </w:pPr>
            <w:r>
              <w:rPr>
                <w:rFonts w:hint="eastAsia" w:ascii="宋体" w:hAnsi="宋体" w:cs="宋体"/>
                <w:b/>
                <w:sz w:val="24"/>
              </w:rPr>
              <w:t>第三标段开标时间: 2019年</w:t>
            </w:r>
            <w:r>
              <w:rPr>
                <w:rFonts w:hint="eastAsia" w:ascii="宋体" w:hAnsi="宋体" w:cs="宋体"/>
                <w:b/>
                <w:sz w:val="24"/>
                <w:lang w:val="en-US" w:eastAsia="zh-CN"/>
              </w:rPr>
              <w:t>7</w:t>
            </w:r>
            <w:r>
              <w:rPr>
                <w:rFonts w:hint="eastAsia" w:ascii="宋体" w:hAnsi="宋体" w:cs="宋体"/>
                <w:b/>
                <w:sz w:val="24"/>
              </w:rPr>
              <w:t>月</w:t>
            </w:r>
            <w:r>
              <w:rPr>
                <w:rFonts w:hint="eastAsia" w:ascii="宋体" w:hAnsi="宋体" w:cs="宋体"/>
                <w:b/>
                <w:sz w:val="24"/>
                <w:lang w:val="en-US" w:eastAsia="zh-CN"/>
              </w:rPr>
              <w:t>30</w:t>
            </w:r>
            <w:r>
              <w:rPr>
                <w:rFonts w:hint="eastAsia" w:ascii="宋体" w:hAnsi="宋体" w:cs="宋体"/>
                <w:b/>
                <w:sz w:val="24"/>
              </w:rPr>
              <w:t>日上午09时00分</w:t>
            </w:r>
          </w:p>
          <w:p>
            <w:pPr>
              <w:rPr>
                <w:rFonts w:ascii="宋体" w:hAnsi="宋体" w:cs="宋体"/>
                <w:b/>
                <w:sz w:val="24"/>
              </w:rPr>
            </w:pPr>
            <w:r>
              <w:rPr>
                <w:rFonts w:hint="eastAsia" w:ascii="宋体" w:hAnsi="宋体" w:cs="宋体"/>
                <w:b/>
                <w:sz w:val="24"/>
              </w:rPr>
              <w:t>第四标段开标时间：2019年</w:t>
            </w:r>
            <w:r>
              <w:rPr>
                <w:rFonts w:hint="eastAsia" w:ascii="宋体" w:hAnsi="宋体" w:cs="宋体"/>
                <w:b/>
                <w:sz w:val="24"/>
                <w:lang w:val="en-US" w:eastAsia="zh-CN"/>
              </w:rPr>
              <w:t>7</w:t>
            </w:r>
            <w:r>
              <w:rPr>
                <w:rFonts w:hint="eastAsia" w:ascii="宋体" w:hAnsi="宋体" w:cs="宋体"/>
                <w:b/>
                <w:sz w:val="24"/>
              </w:rPr>
              <w:t>月</w:t>
            </w:r>
            <w:r>
              <w:rPr>
                <w:rFonts w:hint="eastAsia" w:ascii="宋体" w:hAnsi="宋体" w:cs="宋体"/>
                <w:b/>
                <w:sz w:val="24"/>
                <w:lang w:val="en-US" w:eastAsia="zh-CN"/>
              </w:rPr>
              <w:t>30</w:t>
            </w:r>
            <w:r>
              <w:rPr>
                <w:rFonts w:hint="eastAsia" w:ascii="宋体" w:hAnsi="宋体" w:cs="宋体"/>
                <w:b/>
                <w:sz w:val="24"/>
              </w:rPr>
              <w:t>日下午14时00分</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591" w:type="dxa"/>
            <w:vAlign w:val="center"/>
          </w:tcPr>
          <w:p>
            <w:pPr>
              <w:jc w:val="center"/>
              <w:rPr>
                <w:rFonts w:ascii="宋体" w:hAnsi="宋体" w:cs="宋体"/>
                <w:sz w:val="24"/>
              </w:rPr>
            </w:pPr>
            <w:r>
              <w:rPr>
                <w:rFonts w:hint="eastAsia" w:ascii="宋体" w:hAnsi="宋体" w:cs="宋体"/>
                <w:sz w:val="24"/>
              </w:rPr>
              <w:t>17</w:t>
            </w:r>
          </w:p>
        </w:tc>
        <w:tc>
          <w:tcPr>
            <w:tcW w:w="1717" w:type="dxa"/>
            <w:vAlign w:val="center"/>
          </w:tcPr>
          <w:p>
            <w:pPr>
              <w:jc w:val="center"/>
              <w:rPr>
                <w:rFonts w:ascii="宋体" w:hAnsi="宋体" w:cs="宋体"/>
                <w:sz w:val="24"/>
              </w:rPr>
            </w:pPr>
            <w:r>
              <w:rPr>
                <w:rFonts w:hint="eastAsia" w:ascii="宋体" w:hAnsi="宋体" w:cs="宋体"/>
                <w:sz w:val="24"/>
              </w:rPr>
              <w:t>谈判时间</w:t>
            </w:r>
          </w:p>
        </w:tc>
        <w:tc>
          <w:tcPr>
            <w:tcW w:w="6975" w:type="dxa"/>
            <w:vAlign w:val="center"/>
          </w:tcPr>
          <w:p>
            <w:pPr>
              <w:rPr>
                <w:rFonts w:hAnsi="宋体" w:cs="宋体"/>
                <w:b/>
                <w:color w:val="000000"/>
                <w:sz w:val="24"/>
              </w:rPr>
            </w:pPr>
            <w:r>
              <w:rPr>
                <w:rFonts w:hint="eastAsia" w:hAnsi="宋体" w:cs="宋体"/>
                <w:b/>
                <w:color w:val="000000"/>
                <w:sz w:val="24"/>
              </w:rPr>
              <w:t>谈判时间另行</w:t>
            </w:r>
            <w:r>
              <w:rPr>
                <w:rFonts w:hint="eastAsia" w:hAnsi="宋体" w:cs="宋体"/>
                <w:b/>
                <w:sz w:val="24"/>
              </w:rPr>
              <w:t>通知；谈判地点为</w:t>
            </w:r>
            <w:r>
              <w:rPr>
                <w:rFonts w:hint="eastAsia" w:hAnsi="宋体" w:cs="宋体"/>
                <w:b/>
                <w:color w:val="000000"/>
                <w:sz w:val="24"/>
                <w:szCs w:val="22"/>
              </w:rPr>
              <w:t>河北建工集团有限责任公司邢台市第一中学新校区项目部。</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bCs/>
                <w:spacing w:val="8"/>
                <w:sz w:val="24"/>
              </w:rPr>
            </w:pPr>
            <w:r>
              <w:rPr>
                <w:rFonts w:hint="eastAsia" w:ascii="宋体" w:hAnsi="宋体" w:cs="宋体"/>
                <w:bCs/>
                <w:spacing w:val="8"/>
                <w:sz w:val="24"/>
              </w:rPr>
              <w:t>18</w:t>
            </w:r>
          </w:p>
        </w:tc>
        <w:tc>
          <w:tcPr>
            <w:tcW w:w="1717" w:type="dxa"/>
            <w:vAlign w:val="center"/>
          </w:tcPr>
          <w:p>
            <w:pPr>
              <w:jc w:val="center"/>
              <w:rPr>
                <w:rFonts w:ascii="宋体" w:hAnsi="宋体" w:cs="宋体"/>
                <w:bCs/>
                <w:spacing w:val="8"/>
                <w:sz w:val="24"/>
              </w:rPr>
            </w:pPr>
            <w:r>
              <w:rPr>
                <w:rFonts w:hint="eastAsia" w:ascii="宋体" w:hAnsi="宋体" w:cs="宋体"/>
                <w:bCs/>
                <w:spacing w:val="8"/>
                <w:sz w:val="24"/>
              </w:rPr>
              <w:t>开标程序</w:t>
            </w:r>
          </w:p>
        </w:tc>
        <w:tc>
          <w:tcPr>
            <w:tcW w:w="6975" w:type="dxa"/>
            <w:vAlign w:val="center"/>
          </w:tcPr>
          <w:p>
            <w:pPr>
              <w:ind w:firstLine="514" w:firstLineChars="200"/>
              <w:jc w:val="left"/>
              <w:rPr>
                <w:rFonts w:ascii="宋体" w:hAnsi="宋体" w:cs="宋体"/>
                <w:b/>
                <w:bCs/>
                <w:spacing w:val="8"/>
                <w:sz w:val="24"/>
              </w:rPr>
            </w:pPr>
            <w:r>
              <w:rPr>
                <w:rFonts w:hint="eastAsia" w:ascii="宋体" w:hAnsi="宋体" w:cs="宋体"/>
                <w:b/>
                <w:bCs/>
                <w:spacing w:val="8"/>
                <w:sz w:val="24"/>
              </w:rPr>
              <w:t>开标程序分为网上竞价阶段和谈判阶段。每个标段的投标单位应不少于5家，少于5家时延长报名时间，不少于5家时再开标。</w:t>
            </w:r>
          </w:p>
          <w:p>
            <w:pPr>
              <w:ind w:firstLine="514" w:firstLineChars="200"/>
              <w:jc w:val="left"/>
              <w:rPr>
                <w:rFonts w:ascii="宋体" w:hAnsi="宋体" w:cs="宋体"/>
                <w:b/>
                <w:bCs/>
                <w:spacing w:val="8"/>
                <w:sz w:val="24"/>
              </w:rPr>
            </w:pPr>
            <w:r>
              <w:rPr>
                <w:rFonts w:hint="eastAsia" w:ascii="宋体" w:hAnsi="宋体" w:cs="宋体"/>
                <w:b/>
                <w:bCs/>
                <w:spacing w:val="8"/>
                <w:sz w:val="24"/>
              </w:rPr>
              <w:t>1、竞价阶段：</w:t>
            </w:r>
          </w:p>
          <w:p>
            <w:pPr>
              <w:ind w:firstLine="514" w:firstLineChars="200"/>
              <w:jc w:val="left"/>
              <w:rPr>
                <w:rFonts w:ascii="宋体" w:hAnsi="宋体" w:cs="宋体"/>
                <w:b/>
                <w:bCs/>
                <w:spacing w:val="8"/>
                <w:sz w:val="24"/>
              </w:rPr>
            </w:pPr>
            <w:r>
              <w:rPr>
                <w:rFonts w:hint="eastAsia" w:ascii="宋体" w:hAnsi="宋体" w:cs="宋体"/>
                <w:b/>
                <w:bCs/>
                <w:spacing w:val="8"/>
                <w:sz w:val="24"/>
              </w:rPr>
              <w:t>在电子商务平台综合评标系统进行投标。采用投标报价高位淘汰方式。第一标段在</w:t>
            </w:r>
            <w:r>
              <w:rPr>
                <w:rFonts w:hint="eastAsia" w:ascii="宋体" w:hAnsi="宋体" w:cs="宋体"/>
                <w:b/>
                <w:sz w:val="24"/>
              </w:rPr>
              <w:t xml:space="preserve"> 2019年</w:t>
            </w:r>
            <w:r>
              <w:rPr>
                <w:rFonts w:hint="eastAsia" w:ascii="宋体" w:hAnsi="宋体" w:cs="宋体"/>
                <w:b/>
                <w:sz w:val="24"/>
                <w:u w:val="single"/>
                <w:lang w:val="en-US" w:eastAsia="zh-CN"/>
              </w:rPr>
              <w:t>7</w:t>
            </w:r>
            <w:r>
              <w:rPr>
                <w:rFonts w:hint="eastAsia" w:ascii="宋体" w:hAnsi="宋体" w:cs="宋体"/>
                <w:b/>
                <w:sz w:val="24"/>
              </w:rPr>
              <w:t>月</w:t>
            </w:r>
            <w:r>
              <w:rPr>
                <w:rFonts w:hint="eastAsia" w:ascii="宋体" w:hAnsi="宋体" w:cs="宋体"/>
                <w:b/>
                <w:sz w:val="24"/>
                <w:u w:val="single"/>
                <w:lang w:val="en-US" w:eastAsia="zh-CN"/>
              </w:rPr>
              <w:t>29</w:t>
            </w:r>
            <w:r>
              <w:rPr>
                <w:rFonts w:hint="eastAsia" w:ascii="宋体" w:hAnsi="宋体" w:cs="宋体"/>
                <w:b/>
                <w:sz w:val="24"/>
              </w:rPr>
              <w:t>日</w:t>
            </w:r>
            <w:r>
              <w:rPr>
                <w:rFonts w:hint="eastAsia" w:ascii="宋体" w:hAnsi="宋体" w:cs="宋体"/>
                <w:b/>
                <w:sz w:val="24"/>
                <w:u w:val="single"/>
              </w:rPr>
              <w:t>09</w:t>
            </w:r>
            <w:r>
              <w:rPr>
                <w:rFonts w:hint="eastAsia" w:ascii="宋体" w:hAnsi="宋体" w:cs="宋体"/>
                <w:b/>
                <w:sz w:val="24"/>
              </w:rPr>
              <w:t>时</w:t>
            </w:r>
            <w:r>
              <w:rPr>
                <w:rFonts w:hint="eastAsia" w:ascii="宋体" w:hAnsi="宋体" w:cs="宋体"/>
                <w:b/>
                <w:sz w:val="24"/>
                <w:u w:val="single"/>
              </w:rPr>
              <w:t>00</w:t>
            </w:r>
            <w:r>
              <w:rPr>
                <w:rFonts w:hint="eastAsia" w:ascii="宋体" w:hAnsi="宋体" w:cs="宋体"/>
                <w:b/>
                <w:sz w:val="24"/>
              </w:rPr>
              <w:t>分（开标前）</w:t>
            </w:r>
            <w:r>
              <w:rPr>
                <w:rFonts w:hint="eastAsia" w:ascii="宋体" w:hAnsi="宋体" w:cs="宋体"/>
                <w:b/>
                <w:bCs/>
                <w:spacing w:val="8"/>
                <w:sz w:val="24"/>
              </w:rPr>
              <w:t>上传至电子商务平台；第二标段在</w:t>
            </w:r>
            <w:r>
              <w:rPr>
                <w:rFonts w:hint="eastAsia" w:ascii="宋体" w:hAnsi="宋体" w:cs="宋体"/>
                <w:b/>
                <w:sz w:val="24"/>
              </w:rPr>
              <w:t xml:space="preserve"> 2019年</w:t>
            </w:r>
            <w:r>
              <w:rPr>
                <w:rFonts w:hint="eastAsia" w:ascii="宋体" w:hAnsi="宋体" w:cs="宋体"/>
                <w:b/>
                <w:sz w:val="24"/>
                <w:u w:val="single"/>
                <w:lang w:val="en-US" w:eastAsia="zh-CN"/>
              </w:rPr>
              <w:t>7</w:t>
            </w:r>
            <w:r>
              <w:rPr>
                <w:rFonts w:hint="eastAsia" w:ascii="宋体" w:hAnsi="宋体" w:cs="宋体"/>
                <w:b/>
                <w:sz w:val="24"/>
              </w:rPr>
              <w:t>月</w:t>
            </w:r>
            <w:r>
              <w:rPr>
                <w:rFonts w:hint="eastAsia" w:ascii="宋体" w:hAnsi="宋体" w:cs="宋体"/>
                <w:b/>
                <w:sz w:val="24"/>
                <w:u w:val="single"/>
                <w:lang w:val="en-US" w:eastAsia="zh-CN"/>
              </w:rPr>
              <w:t>29</w:t>
            </w:r>
            <w:r>
              <w:rPr>
                <w:rFonts w:hint="eastAsia" w:ascii="宋体" w:hAnsi="宋体" w:cs="宋体"/>
                <w:b/>
                <w:sz w:val="24"/>
              </w:rPr>
              <w:t>日</w:t>
            </w:r>
            <w:r>
              <w:rPr>
                <w:rFonts w:hint="eastAsia" w:ascii="宋体" w:hAnsi="宋体" w:cs="宋体"/>
                <w:b/>
                <w:sz w:val="24"/>
                <w:u w:val="single"/>
              </w:rPr>
              <w:t>14</w:t>
            </w:r>
            <w:r>
              <w:rPr>
                <w:rFonts w:hint="eastAsia" w:ascii="宋体" w:hAnsi="宋体" w:cs="宋体"/>
                <w:b/>
                <w:sz w:val="24"/>
              </w:rPr>
              <w:t>时</w:t>
            </w:r>
            <w:r>
              <w:rPr>
                <w:rFonts w:hint="eastAsia" w:ascii="宋体" w:hAnsi="宋体" w:cs="宋体"/>
                <w:b/>
                <w:sz w:val="24"/>
                <w:u w:val="single"/>
              </w:rPr>
              <w:t>00</w:t>
            </w:r>
            <w:r>
              <w:rPr>
                <w:rFonts w:hint="eastAsia" w:ascii="宋体" w:hAnsi="宋体" w:cs="宋体"/>
                <w:b/>
                <w:sz w:val="24"/>
              </w:rPr>
              <w:t>分（开标前）</w:t>
            </w:r>
            <w:r>
              <w:rPr>
                <w:rFonts w:hint="eastAsia" w:ascii="宋体" w:hAnsi="宋体" w:cs="宋体"/>
                <w:b/>
                <w:bCs/>
                <w:spacing w:val="8"/>
                <w:sz w:val="24"/>
              </w:rPr>
              <w:t>上传至电子商务平台；第三标段在</w:t>
            </w:r>
            <w:r>
              <w:rPr>
                <w:rFonts w:hint="eastAsia" w:ascii="宋体" w:hAnsi="宋体" w:cs="宋体"/>
                <w:b/>
                <w:sz w:val="24"/>
              </w:rPr>
              <w:t xml:space="preserve"> 2019年</w:t>
            </w:r>
            <w:r>
              <w:rPr>
                <w:rFonts w:hint="eastAsia" w:ascii="宋体" w:hAnsi="宋体" w:cs="宋体"/>
                <w:b/>
                <w:sz w:val="24"/>
                <w:u w:val="single"/>
                <w:lang w:val="en-US" w:eastAsia="zh-CN"/>
              </w:rPr>
              <w:t>7</w:t>
            </w:r>
            <w:r>
              <w:rPr>
                <w:rFonts w:hint="eastAsia" w:ascii="宋体" w:hAnsi="宋体" w:cs="宋体"/>
                <w:b/>
                <w:sz w:val="24"/>
              </w:rPr>
              <w:t>月</w:t>
            </w:r>
            <w:r>
              <w:rPr>
                <w:rFonts w:hint="eastAsia" w:ascii="宋体" w:hAnsi="宋体" w:cs="宋体"/>
                <w:b/>
                <w:sz w:val="24"/>
                <w:u w:val="single"/>
                <w:lang w:val="en-US" w:eastAsia="zh-CN"/>
              </w:rPr>
              <w:t>30</w:t>
            </w:r>
            <w:r>
              <w:rPr>
                <w:rFonts w:hint="eastAsia" w:ascii="宋体" w:hAnsi="宋体" w:cs="宋体"/>
                <w:b/>
                <w:sz w:val="24"/>
              </w:rPr>
              <w:t>日</w:t>
            </w:r>
            <w:r>
              <w:rPr>
                <w:rFonts w:hint="eastAsia" w:ascii="宋体" w:hAnsi="宋体" w:cs="宋体"/>
                <w:b/>
                <w:sz w:val="24"/>
                <w:u w:val="single"/>
              </w:rPr>
              <w:t>09</w:t>
            </w:r>
            <w:r>
              <w:rPr>
                <w:rFonts w:hint="eastAsia" w:ascii="宋体" w:hAnsi="宋体" w:cs="宋体"/>
                <w:b/>
                <w:sz w:val="24"/>
              </w:rPr>
              <w:t>时</w:t>
            </w:r>
            <w:r>
              <w:rPr>
                <w:rFonts w:hint="eastAsia" w:ascii="宋体" w:hAnsi="宋体" w:cs="宋体"/>
                <w:b/>
                <w:sz w:val="24"/>
                <w:u w:val="single"/>
              </w:rPr>
              <w:t>00</w:t>
            </w:r>
            <w:r>
              <w:rPr>
                <w:rFonts w:hint="eastAsia" w:ascii="宋体" w:hAnsi="宋体" w:cs="宋体"/>
                <w:b/>
                <w:sz w:val="24"/>
              </w:rPr>
              <w:t>分（开标前）</w:t>
            </w:r>
            <w:r>
              <w:rPr>
                <w:rFonts w:hint="eastAsia" w:ascii="宋体" w:hAnsi="宋体" w:cs="宋体"/>
                <w:b/>
                <w:bCs/>
                <w:spacing w:val="8"/>
                <w:sz w:val="24"/>
              </w:rPr>
              <w:t>上传至电子商务平台；第四标段在</w:t>
            </w:r>
            <w:r>
              <w:rPr>
                <w:rFonts w:hint="eastAsia" w:ascii="宋体" w:hAnsi="宋体" w:cs="宋体"/>
                <w:b/>
                <w:sz w:val="24"/>
              </w:rPr>
              <w:t xml:space="preserve"> 2019年</w:t>
            </w:r>
            <w:r>
              <w:rPr>
                <w:rFonts w:hint="eastAsia" w:ascii="宋体" w:hAnsi="宋体" w:cs="宋体"/>
                <w:b/>
                <w:sz w:val="24"/>
                <w:u w:val="single"/>
                <w:lang w:val="en-US" w:eastAsia="zh-CN"/>
              </w:rPr>
              <w:t>7</w:t>
            </w:r>
            <w:r>
              <w:rPr>
                <w:rFonts w:hint="eastAsia" w:ascii="宋体" w:hAnsi="宋体" w:cs="宋体"/>
                <w:b/>
                <w:sz w:val="24"/>
              </w:rPr>
              <w:t>月</w:t>
            </w:r>
            <w:r>
              <w:rPr>
                <w:rFonts w:hint="eastAsia" w:ascii="宋体" w:hAnsi="宋体" w:cs="宋体"/>
                <w:b/>
                <w:sz w:val="24"/>
                <w:u w:val="single"/>
                <w:lang w:val="en-US" w:eastAsia="zh-CN"/>
              </w:rPr>
              <w:t>30</w:t>
            </w:r>
            <w:r>
              <w:rPr>
                <w:rFonts w:hint="eastAsia" w:ascii="宋体" w:hAnsi="宋体" w:cs="宋体"/>
                <w:b/>
                <w:sz w:val="24"/>
              </w:rPr>
              <w:t>日</w:t>
            </w:r>
            <w:r>
              <w:rPr>
                <w:rFonts w:hint="eastAsia" w:ascii="宋体" w:hAnsi="宋体" w:cs="宋体"/>
                <w:b/>
                <w:sz w:val="24"/>
                <w:u w:val="single"/>
              </w:rPr>
              <w:t>14</w:t>
            </w:r>
            <w:r>
              <w:rPr>
                <w:rFonts w:hint="eastAsia" w:ascii="宋体" w:hAnsi="宋体" w:cs="宋体"/>
                <w:b/>
                <w:sz w:val="24"/>
              </w:rPr>
              <w:t>时</w:t>
            </w:r>
            <w:r>
              <w:rPr>
                <w:rFonts w:hint="eastAsia" w:ascii="宋体" w:hAnsi="宋体" w:cs="宋体"/>
                <w:b/>
                <w:sz w:val="24"/>
                <w:u w:val="single"/>
              </w:rPr>
              <w:t>00</w:t>
            </w:r>
            <w:r>
              <w:rPr>
                <w:rFonts w:hint="eastAsia" w:ascii="宋体" w:hAnsi="宋体" w:cs="宋体"/>
                <w:b/>
                <w:sz w:val="24"/>
              </w:rPr>
              <w:t>分（开标前）</w:t>
            </w:r>
            <w:r>
              <w:rPr>
                <w:rFonts w:hint="eastAsia" w:ascii="宋体" w:hAnsi="宋体" w:cs="宋体"/>
                <w:b/>
                <w:bCs/>
                <w:spacing w:val="8"/>
                <w:sz w:val="24"/>
              </w:rPr>
              <w:t>上传至电子商务平台。</w:t>
            </w:r>
          </w:p>
          <w:p>
            <w:pPr>
              <w:ind w:firstLine="514" w:firstLineChars="200"/>
              <w:jc w:val="left"/>
              <w:rPr>
                <w:rFonts w:ascii="宋体" w:hAnsi="宋体" w:cs="宋体"/>
                <w:b/>
                <w:bCs/>
                <w:spacing w:val="8"/>
                <w:sz w:val="24"/>
              </w:rPr>
            </w:pPr>
            <w:r>
              <w:rPr>
                <w:rFonts w:hint="eastAsia" w:ascii="宋体" w:hAnsi="宋体" w:cs="宋体"/>
                <w:b/>
                <w:bCs/>
                <w:spacing w:val="8"/>
                <w:sz w:val="24"/>
              </w:rPr>
              <w:t>每个标段投标单位大于5家时，采用三轮报价，第一轮不淘汰，第二轮淘汰后剩余5家，第三轮淘汰后剩余3家进入谈判阶段。</w:t>
            </w:r>
          </w:p>
          <w:p>
            <w:pPr>
              <w:ind w:firstLine="514" w:firstLineChars="200"/>
              <w:jc w:val="left"/>
              <w:rPr>
                <w:rFonts w:ascii="宋体" w:hAnsi="宋体" w:cs="宋体"/>
                <w:b/>
                <w:bCs/>
                <w:spacing w:val="8"/>
                <w:sz w:val="24"/>
              </w:rPr>
            </w:pPr>
            <w:r>
              <w:rPr>
                <w:rFonts w:hint="eastAsia" w:ascii="宋体" w:hAnsi="宋体" w:cs="宋体"/>
                <w:b/>
                <w:bCs/>
                <w:spacing w:val="8"/>
                <w:sz w:val="24"/>
              </w:rPr>
              <w:t>报价时间间隔为40分钟。</w:t>
            </w:r>
          </w:p>
          <w:p>
            <w:pPr>
              <w:ind w:firstLine="514" w:firstLineChars="200"/>
              <w:jc w:val="left"/>
              <w:rPr>
                <w:rFonts w:ascii="宋体" w:hAnsi="宋体" w:cs="宋体"/>
                <w:b/>
                <w:bCs/>
                <w:spacing w:val="8"/>
                <w:sz w:val="24"/>
              </w:rPr>
            </w:pPr>
            <w:r>
              <w:rPr>
                <w:rFonts w:hint="eastAsia" w:ascii="宋体" w:hAnsi="宋体" w:cs="宋体"/>
                <w:b/>
                <w:bCs/>
                <w:spacing w:val="8"/>
                <w:sz w:val="24"/>
              </w:rPr>
              <w:t>2、谈判阶段：</w:t>
            </w:r>
          </w:p>
          <w:p>
            <w:pPr>
              <w:ind w:firstLine="514" w:firstLineChars="200"/>
              <w:jc w:val="left"/>
              <w:rPr>
                <w:rFonts w:ascii="宋体" w:hAnsi="宋体" w:cs="宋体"/>
                <w:b/>
                <w:bCs/>
                <w:spacing w:val="8"/>
                <w:sz w:val="24"/>
              </w:rPr>
            </w:pPr>
            <w:r>
              <w:rPr>
                <w:rFonts w:hint="eastAsia" w:ascii="宋体" w:hAnsi="宋体" w:cs="宋体"/>
                <w:b/>
                <w:bCs/>
                <w:spacing w:val="8"/>
                <w:sz w:val="24"/>
              </w:rPr>
              <w:t>进入谈判阶段的投标单位需提供装订成册并按格式要求盖章签字的投标文件2份，商务报价部分按最后一轮网上竞价填写。</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bCs/>
                <w:spacing w:val="8"/>
                <w:sz w:val="24"/>
              </w:rPr>
            </w:pPr>
            <w:r>
              <w:rPr>
                <w:rFonts w:hint="eastAsia" w:ascii="宋体" w:hAnsi="宋体" w:cs="宋体"/>
                <w:bCs/>
                <w:spacing w:val="8"/>
                <w:sz w:val="24"/>
              </w:rPr>
              <w:t>19</w:t>
            </w:r>
          </w:p>
        </w:tc>
        <w:tc>
          <w:tcPr>
            <w:tcW w:w="1717" w:type="dxa"/>
            <w:vAlign w:val="center"/>
          </w:tcPr>
          <w:p>
            <w:pPr>
              <w:jc w:val="center"/>
              <w:rPr>
                <w:rFonts w:ascii="宋体" w:hAnsi="宋体" w:cs="宋体"/>
                <w:bCs/>
                <w:spacing w:val="8"/>
                <w:sz w:val="24"/>
              </w:rPr>
            </w:pPr>
            <w:r>
              <w:rPr>
                <w:rFonts w:hint="eastAsia" w:ascii="宋体" w:hAnsi="宋体" w:cs="宋体"/>
                <w:bCs/>
                <w:spacing w:val="8"/>
                <w:sz w:val="24"/>
              </w:rPr>
              <w:t>评标委员会组成</w:t>
            </w:r>
          </w:p>
        </w:tc>
        <w:tc>
          <w:tcPr>
            <w:tcW w:w="6975" w:type="dxa"/>
            <w:vAlign w:val="center"/>
          </w:tcPr>
          <w:p>
            <w:pPr>
              <w:jc w:val="left"/>
              <w:rPr>
                <w:rFonts w:ascii="宋体" w:hAnsi="宋体" w:cs="宋体"/>
                <w:bCs/>
                <w:spacing w:val="8"/>
                <w:sz w:val="24"/>
              </w:rPr>
            </w:pPr>
            <w:r>
              <w:rPr>
                <w:rFonts w:hint="eastAsia" w:ascii="宋体" w:hAnsi="宋体" w:cs="宋体"/>
                <w:bCs/>
                <w:spacing w:val="8"/>
                <w:sz w:val="24"/>
              </w:rPr>
              <w:t>工程部部长（或副部长）、技术部部长（或副部长）、预算部部长（或副部长）、分公司经理、项目经理必须担任评委，其他评委由项目部组织，总评委人数为单数。</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bCs/>
                <w:spacing w:val="8"/>
                <w:sz w:val="24"/>
              </w:rPr>
            </w:pPr>
            <w:r>
              <w:rPr>
                <w:rFonts w:hint="eastAsia" w:ascii="宋体" w:hAnsi="宋体" w:cs="宋体"/>
                <w:bCs/>
                <w:spacing w:val="8"/>
                <w:sz w:val="24"/>
              </w:rPr>
              <w:t>20</w:t>
            </w:r>
          </w:p>
        </w:tc>
        <w:tc>
          <w:tcPr>
            <w:tcW w:w="1717" w:type="dxa"/>
            <w:vAlign w:val="center"/>
          </w:tcPr>
          <w:p>
            <w:pPr>
              <w:jc w:val="center"/>
              <w:rPr>
                <w:rFonts w:ascii="宋体" w:hAnsi="宋体" w:cs="宋体"/>
                <w:bCs/>
                <w:spacing w:val="8"/>
                <w:sz w:val="24"/>
              </w:rPr>
            </w:pPr>
            <w:r>
              <w:rPr>
                <w:rFonts w:hint="eastAsia" w:ascii="宋体" w:hAnsi="宋体" w:cs="宋体"/>
                <w:bCs/>
                <w:spacing w:val="8"/>
                <w:sz w:val="24"/>
              </w:rPr>
              <w:t>确定</w:t>
            </w:r>
          </w:p>
          <w:p>
            <w:pPr>
              <w:jc w:val="center"/>
              <w:rPr>
                <w:rFonts w:ascii="宋体" w:hAnsi="宋体" w:cs="宋体"/>
                <w:bCs/>
                <w:spacing w:val="8"/>
                <w:sz w:val="24"/>
              </w:rPr>
            </w:pPr>
            <w:r>
              <w:rPr>
                <w:rFonts w:hint="eastAsia" w:ascii="宋体" w:hAnsi="宋体" w:cs="宋体"/>
                <w:bCs/>
                <w:spacing w:val="8"/>
                <w:sz w:val="24"/>
              </w:rPr>
              <w:t>中标人</w:t>
            </w:r>
          </w:p>
        </w:tc>
        <w:tc>
          <w:tcPr>
            <w:tcW w:w="6975" w:type="dxa"/>
            <w:vAlign w:val="center"/>
          </w:tcPr>
          <w:p>
            <w:pPr>
              <w:jc w:val="left"/>
              <w:rPr>
                <w:rFonts w:ascii="宋体" w:hAnsi="宋体" w:cs="宋体"/>
                <w:b/>
                <w:bCs/>
                <w:spacing w:val="8"/>
                <w:sz w:val="24"/>
              </w:rPr>
            </w:pPr>
            <w:r>
              <w:rPr>
                <w:rFonts w:hint="eastAsia" w:ascii="宋体" w:hAnsi="宋体" w:cs="宋体"/>
                <w:b/>
                <w:bCs/>
                <w:spacing w:val="8"/>
                <w:sz w:val="24"/>
              </w:rPr>
              <w:t>进入谈判阶段后，招标人根据投标单位的报价、商业信誉、业绩、资金实力等择优选择中标人，招标人不承诺最低价中标</w:t>
            </w:r>
            <w:r>
              <w:rPr>
                <w:rFonts w:hint="eastAsia" w:ascii="宋体" w:hAnsi="宋体" w:cs="宋体"/>
                <w:b/>
                <w:kern w:val="0"/>
                <w:sz w:val="24"/>
                <w:szCs w:val="24"/>
                <w:lang w:bidi="ar"/>
              </w:rPr>
              <w:t>（中标后业主、监理、招标人对中标人进行考察）。</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47" w:hRule="atLeast"/>
          <w:jc w:val="center"/>
        </w:trPr>
        <w:tc>
          <w:tcPr>
            <w:tcW w:w="591" w:type="dxa"/>
            <w:vAlign w:val="center"/>
          </w:tcPr>
          <w:p>
            <w:pPr>
              <w:jc w:val="center"/>
              <w:rPr>
                <w:rFonts w:ascii="宋体" w:hAnsi="宋体" w:cs="宋体"/>
                <w:bCs/>
                <w:spacing w:val="8"/>
                <w:sz w:val="24"/>
              </w:rPr>
            </w:pPr>
            <w:r>
              <w:rPr>
                <w:rFonts w:hint="eastAsia" w:ascii="宋体" w:hAnsi="宋体" w:cs="宋体"/>
                <w:bCs/>
                <w:spacing w:val="8"/>
                <w:sz w:val="24"/>
              </w:rPr>
              <w:t>21</w:t>
            </w:r>
          </w:p>
        </w:tc>
        <w:tc>
          <w:tcPr>
            <w:tcW w:w="1717" w:type="dxa"/>
            <w:vAlign w:val="center"/>
          </w:tcPr>
          <w:p>
            <w:pPr>
              <w:jc w:val="center"/>
              <w:rPr>
                <w:rFonts w:ascii="宋体" w:hAnsi="宋体" w:cs="宋体"/>
                <w:bCs/>
                <w:spacing w:val="8"/>
                <w:sz w:val="24"/>
              </w:rPr>
            </w:pPr>
            <w:r>
              <w:rPr>
                <w:rFonts w:hint="eastAsia" w:ascii="宋体" w:hAnsi="宋体" w:cs="宋体"/>
                <w:bCs/>
                <w:spacing w:val="8"/>
                <w:sz w:val="24"/>
              </w:rPr>
              <w:t>履约担保</w:t>
            </w:r>
          </w:p>
        </w:tc>
        <w:tc>
          <w:tcPr>
            <w:tcW w:w="6975" w:type="dxa"/>
            <w:vAlign w:val="center"/>
          </w:tcPr>
          <w:p>
            <w:pPr>
              <w:jc w:val="left"/>
              <w:rPr>
                <w:rFonts w:ascii="宋体" w:hAnsi="宋体" w:cs="宋体"/>
                <w:sz w:val="24"/>
              </w:rPr>
            </w:pPr>
            <w:r>
              <w:rPr>
                <w:rFonts w:hint="eastAsia" w:ascii="宋体" w:hAnsi="宋体" w:cs="宋体"/>
                <w:bCs/>
                <w:spacing w:val="8"/>
                <w:sz w:val="24"/>
              </w:rPr>
              <w:t>履约保证金：金额为6元/m2，</w:t>
            </w:r>
            <w:r>
              <w:rPr>
                <w:rFonts w:hint="eastAsia" w:ascii="宋体" w:hAnsi="宋体" w:cs="宋体"/>
                <w:sz w:val="24"/>
              </w:rPr>
              <w:t>其中：工期保证金为2元/m2，质量保证金为2元/m2，安全文明保证金为2元/m2。在主体按期封顶后30天内无息退还工期保证金的70%；在合同约定的工期内全部达到初验，工期保证金在30天内全部无息退还；若在合同约定的工期内没有达到初验，给招标人造成的损失从保证金中扣除，不足部分从工程款中扣除；质量保证金在主体结构验收合格并达到国优标准后在30天内一次无息退还；若达不到相应标准，给招标人造成的损失优先质量保证金中扣除，不足部分从工程款中扣除；安全文明保证金在合同内工程全部完工后无安全事故且达到全国AAA安全文明工地要求，在30天内一次无息退还；若发生安全事故或没有达到全国AAA安全文明工地要求，给招标人造成的损失优先从安全文明保证金中扣除，不足部分从工程款中扣除。</w:t>
            </w:r>
          </w:p>
          <w:p>
            <w:pPr>
              <w:jc w:val="left"/>
              <w:rPr>
                <w:rFonts w:hAnsi="宋体" w:cs="宋体"/>
                <w:bCs/>
                <w:sz w:val="24"/>
                <w:szCs w:val="24"/>
              </w:rPr>
            </w:pPr>
            <w:r>
              <w:rPr>
                <w:rFonts w:hint="eastAsia" w:hAnsi="宋体" w:cs="宋体"/>
                <w:bCs/>
                <w:sz w:val="24"/>
              </w:rPr>
              <w:t>1、</w:t>
            </w:r>
            <w:r>
              <w:rPr>
                <w:rFonts w:hint="eastAsia" w:hAnsi="宋体" w:cs="宋体"/>
                <w:bCs/>
                <w:sz w:val="24"/>
                <w:szCs w:val="24"/>
              </w:rPr>
              <w:t>履约保证金形式：电汇、网银转账。</w:t>
            </w:r>
          </w:p>
          <w:p>
            <w:pPr>
              <w:jc w:val="left"/>
              <w:rPr>
                <w:rFonts w:hAnsi="宋体" w:cs="宋体"/>
                <w:bCs/>
                <w:color w:val="FF0000"/>
                <w:sz w:val="24"/>
                <w:szCs w:val="24"/>
              </w:rPr>
            </w:pPr>
            <w:r>
              <w:rPr>
                <w:rFonts w:hint="eastAsia" w:hAnsi="宋体" w:cs="宋体"/>
                <w:bCs/>
                <w:sz w:val="24"/>
              </w:rPr>
              <w:t>2、递交时间：确定本次工程中标人选后，由投标人交至指定账户。</w:t>
            </w:r>
            <w:r>
              <w:rPr>
                <w:rFonts w:hint="eastAsia" w:hAnsi="宋体" w:cs="宋体"/>
                <w:bCs/>
                <w:color w:val="FF0000"/>
                <w:sz w:val="24"/>
              </w:rPr>
              <w:t>账户信息</w:t>
            </w:r>
          </w:p>
          <w:p>
            <w:pPr>
              <w:jc w:val="left"/>
              <w:rPr>
                <w:rFonts w:hAnsi="宋体" w:cs="宋体"/>
                <w:bCs/>
                <w:sz w:val="24"/>
                <w:szCs w:val="24"/>
              </w:rPr>
            </w:pPr>
            <w:r>
              <w:rPr>
                <w:rFonts w:hint="eastAsia" w:hAnsi="宋体" w:cs="宋体"/>
                <w:bCs/>
                <w:sz w:val="24"/>
                <w:szCs w:val="24"/>
              </w:rPr>
              <w:t>3、履约保证金的上交及退还</w:t>
            </w:r>
          </w:p>
          <w:p>
            <w:pPr>
              <w:jc w:val="left"/>
              <w:rPr>
                <w:rFonts w:ascii="宋体" w:hAnsi="宋体" w:cs="宋体"/>
                <w:bCs/>
                <w:spacing w:val="8"/>
                <w:sz w:val="24"/>
              </w:rPr>
            </w:pPr>
            <w:r>
              <w:rPr>
                <w:rFonts w:hint="eastAsia" w:hAnsi="宋体" w:cs="宋体"/>
                <w:bCs/>
                <w:sz w:val="24"/>
                <w:szCs w:val="24"/>
              </w:rPr>
              <w:t>分包合同签订后3日内，投标方应向发包人提交履约保证金，履约保证金以电汇或者网银形式进行支付。</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bCs/>
                <w:spacing w:val="8"/>
                <w:sz w:val="24"/>
              </w:rPr>
            </w:pPr>
            <w:r>
              <w:rPr>
                <w:rFonts w:hint="eastAsia" w:ascii="宋体" w:hAnsi="宋体" w:cs="宋体"/>
                <w:bCs/>
                <w:spacing w:val="8"/>
                <w:sz w:val="24"/>
              </w:rPr>
              <w:t>22</w:t>
            </w:r>
          </w:p>
        </w:tc>
        <w:tc>
          <w:tcPr>
            <w:tcW w:w="1717" w:type="dxa"/>
            <w:vAlign w:val="center"/>
          </w:tcPr>
          <w:p>
            <w:pPr>
              <w:jc w:val="center"/>
              <w:rPr>
                <w:rFonts w:ascii="宋体" w:hAnsi="宋体" w:cs="宋体"/>
                <w:bCs/>
                <w:spacing w:val="8"/>
                <w:sz w:val="24"/>
              </w:rPr>
            </w:pPr>
            <w:r>
              <w:rPr>
                <w:rFonts w:hint="eastAsia" w:ascii="宋体" w:hAnsi="宋体" w:cs="宋体"/>
                <w:bCs/>
                <w:spacing w:val="8"/>
                <w:sz w:val="24"/>
              </w:rPr>
              <w:t>中标</w:t>
            </w:r>
          </w:p>
          <w:p>
            <w:pPr>
              <w:jc w:val="center"/>
              <w:rPr>
                <w:rFonts w:ascii="宋体" w:hAnsi="宋体" w:cs="宋体"/>
                <w:bCs/>
                <w:spacing w:val="8"/>
                <w:sz w:val="24"/>
              </w:rPr>
            </w:pPr>
            <w:r>
              <w:rPr>
                <w:rFonts w:hint="eastAsia" w:ascii="宋体" w:hAnsi="宋体" w:cs="宋体"/>
                <w:bCs/>
                <w:spacing w:val="8"/>
                <w:sz w:val="24"/>
              </w:rPr>
              <w:t>服务费</w:t>
            </w:r>
          </w:p>
        </w:tc>
        <w:tc>
          <w:tcPr>
            <w:tcW w:w="6975" w:type="dxa"/>
            <w:vAlign w:val="center"/>
          </w:tcPr>
          <w:p>
            <w:pPr>
              <w:jc w:val="left"/>
              <w:rPr>
                <w:rFonts w:ascii="宋体" w:hAnsi="宋体" w:cs="宋体"/>
                <w:bCs/>
                <w:spacing w:val="8"/>
                <w:sz w:val="24"/>
              </w:rPr>
            </w:pPr>
            <w:r>
              <w:rPr>
                <w:rFonts w:hint="eastAsia" w:ascii="宋体" w:hAnsi="宋体" w:cs="宋体"/>
                <w:bCs/>
                <w:spacing w:val="8"/>
                <w:sz w:val="24"/>
              </w:rPr>
              <w:t>中标服务费由中标单位承担，收取标准为：中标价的1‰，每个标段最高不超过10000.00元（大写：壹万元整）。</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bCs/>
                <w:spacing w:val="8"/>
                <w:sz w:val="24"/>
              </w:rPr>
            </w:pPr>
            <w:r>
              <w:rPr>
                <w:rFonts w:hint="eastAsia" w:ascii="宋体" w:hAnsi="宋体" w:cs="宋体"/>
                <w:bCs/>
                <w:spacing w:val="8"/>
                <w:sz w:val="24"/>
              </w:rPr>
              <w:t>23</w:t>
            </w:r>
          </w:p>
        </w:tc>
        <w:tc>
          <w:tcPr>
            <w:tcW w:w="1717" w:type="dxa"/>
            <w:vAlign w:val="center"/>
          </w:tcPr>
          <w:p>
            <w:pPr>
              <w:spacing w:line="276" w:lineRule="auto"/>
              <w:jc w:val="center"/>
              <w:rPr>
                <w:rFonts w:ascii="宋体" w:hAnsi="宋体" w:cs="宋体"/>
                <w:bCs/>
                <w:spacing w:val="8"/>
                <w:sz w:val="24"/>
              </w:rPr>
            </w:pPr>
            <w:r>
              <w:rPr>
                <w:rFonts w:hint="eastAsia" w:ascii="宋体" w:hAnsi="宋体" w:cs="宋体"/>
                <w:bCs/>
                <w:spacing w:val="8"/>
                <w:sz w:val="24"/>
              </w:rPr>
              <w:t>其他事项</w:t>
            </w:r>
          </w:p>
        </w:tc>
        <w:tc>
          <w:tcPr>
            <w:tcW w:w="6975" w:type="dxa"/>
            <w:vAlign w:val="center"/>
          </w:tcPr>
          <w:p>
            <w:pPr>
              <w:spacing w:line="276" w:lineRule="auto"/>
              <w:jc w:val="left"/>
              <w:rPr>
                <w:rFonts w:ascii="宋体" w:hAnsi="宋体" w:cs="宋体"/>
                <w:b/>
                <w:bCs/>
                <w:spacing w:val="8"/>
                <w:sz w:val="24"/>
              </w:rPr>
            </w:pPr>
            <w:r>
              <w:rPr>
                <w:rFonts w:hint="eastAsia" w:ascii="宋体" w:hAnsi="宋体" w:cs="宋体"/>
                <w:b/>
                <w:bCs/>
                <w:spacing w:val="8"/>
                <w:sz w:val="24"/>
              </w:rPr>
              <w:t>无</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591" w:type="dxa"/>
            <w:vAlign w:val="center"/>
          </w:tcPr>
          <w:p>
            <w:pPr>
              <w:jc w:val="center"/>
              <w:rPr>
                <w:rFonts w:ascii="宋体" w:hAnsi="宋体" w:cs="宋体"/>
                <w:sz w:val="24"/>
              </w:rPr>
            </w:pPr>
            <w:r>
              <w:rPr>
                <w:rFonts w:hint="eastAsia" w:ascii="宋体" w:hAnsi="宋体" w:cs="宋体"/>
                <w:sz w:val="24"/>
              </w:rPr>
              <w:t>24</w:t>
            </w:r>
          </w:p>
        </w:tc>
        <w:tc>
          <w:tcPr>
            <w:tcW w:w="1717" w:type="dxa"/>
            <w:vAlign w:val="center"/>
          </w:tcPr>
          <w:p>
            <w:pPr>
              <w:spacing w:line="276" w:lineRule="auto"/>
              <w:jc w:val="center"/>
              <w:rPr>
                <w:rFonts w:ascii="宋体" w:hAnsi="宋体" w:cs="宋体"/>
                <w:sz w:val="24"/>
              </w:rPr>
            </w:pPr>
            <w:r>
              <w:rPr>
                <w:rFonts w:hint="eastAsia" w:ascii="宋体" w:hAnsi="宋体" w:cs="宋体"/>
                <w:sz w:val="24"/>
              </w:rPr>
              <w:t>招标人联系方法</w:t>
            </w:r>
          </w:p>
        </w:tc>
        <w:tc>
          <w:tcPr>
            <w:tcW w:w="6975" w:type="dxa"/>
            <w:vAlign w:val="center"/>
          </w:tcPr>
          <w:p>
            <w:pPr>
              <w:tabs>
                <w:tab w:val="left" w:pos="3203"/>
                <w:tab w:val="center" w:pos="4350"/>
              </w:tabs>
              <w:spacing w:line="276" w:lineRule="auto"/>
              <w:ind w:right="31" w:rightChars="15"/>
              <w:rPr>
                <w:rFonts w:ascii="宋体" w:hAnsi="宋体" w:cs="宋体"/>
                <w:sz w:val="24"/>
              </w:rPr>
            </w:pPr>
            <w:r>
              <w:rPr>
                <w:rFonts w:hint="eastAsia" w:ascii="宋体" w:hAnsi="宋体" w:cs="宋体"/>
                <w:sz w:val="24"/>
              </w:rPr>
              <w:t xml:space="preserve">招 </w:t>
            </w:r>
            <w:r>
              <w:rPr>
                <w:rFonts w:ascii="宋体" w:hAnsi="宋体" w:cs="宋体"/>
                <w:sz w:val="24"/>
              </w:rPr>
              <w:t xml:space="preserve"> </w:t>
            </w:r>
            <w:r>
              <w:rPr>
                <w:rFonts w:hint="eastAsia" w:ascii="宋体" w:hAnsi="宋体" w:cs="宋体"/>
                <w:sz w:val="24"/>
              </w:rPr>
              <w:t xml:space="preserve">标 </w:t>
            </w:r>
            <w:r>
              <w:rPr>
                <w:rFonts w:ascii="宋体" w:hAnsi="宋体" w:cs="宋体"/>
                <w:sz w:val="24"/>
              </w:rPr>
              <w:t xml:space="preserve"> </w:t>
            </w:r>
            <w:r>
              <w:rPr>
                <w:rFonts w:hint="eastAsia" w:ascii="宋体" w:hAnsi="宋体" w:cs="宋体"/>
                <w:sz w:val="24"/>
              </w:rPr>
              <w:t>人：河北建工集团有限责任公司</w:t>
            </w:r>
          </w:p>
          <w:p>
            <w:pPr>
              <w:tabs>
                <w:tab w:val="left" w:pos="3203"/>
                <w:tab w:val="center" w:pos="4350"/>
              </w:tabs>
              <w:spacing w:line="276" w:lineRule="auto"/>
              <w:ind w:right="31" w:rightChars="15"/>
              <w:rPr>
                <w:rFonts w:ascii="宋体" w:hAnsi="宋体" w:cs="宋体"/>
                <w:sz w:val="24"/>
              </w:rPr>
            </w:pPr>
            <w:r>
              <w:rPr>
                <w:rFonts w:hint="eastAsia" w:ascii="宋体" w:hAnsi="宋体" w:cs="宋体"/>
                <w:color w:val="000000"/>
                <w:sz w:val="24"/>
              </w:rPr>
              <w:t>项目</w:t>
            </w:r>
            <w:r>
              <w:rPr>
                <w:rFonts w:hint="eastAsia" w:ascii="宋体" w:hAnsi="宋体" w:cs="宋体"/>
                <w:sz w:val="24"/>
              </w:rPr>
              <w:t>联系人：</w:t>
            </w:r>
            <w:r>
              <w:rPr>
                <w:rFonts w:hint="eastAsia" w:ascii="宋体" w:hAnsi="宋体" w:cs="宋体"/>
                <w:kern w:val="0"/>
                <w:sz w:val="24"/>
                <w:szCs w:val="24"/>
                <w:lang w:bidi="ar"/>
              </w:rPr>
              <w:t>杨书强13730552357   杨宏亮19943409323</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591" w:type="dxa"/>
            <w:vAlign w:val="center"/>
          </w:tcPr>
          <w:p>
            <w:pPr>
              <w:jc w:val="center"/>
              <w:rPr>
                <w:rFonts w:ascii="宋体" w:hAnsi="宋体" w:cs="宋体"/>
                <w:sz w:val="24"/>
              </w:rPr>
            </w:pPr>
            <w:r>
              <w:rPr>
                <w:rFonts w:hint="eastAsia" w:ascii="宋体" w:hAnsi="宋体" w:cs="宋体"/>
                <w:sz w:val="24"/>
              </w:rPr>
              <w:t>25</w:t>
            </w:r>
          </w:p>
        </w:tc>
        <w:tc>
          <w:tcPr>
            <w:tcW w:w="1717" w:type="dxa"/>
            <w:vAlign w:val="center"/>
          </w:tcPr>
          <w:p>
            <w:pPr>
              <w:tabs>
                <w:tab w:val="left" w:pos="3203"/>
                <w:tab w:val="center" w:pos="4350"/>
              </w:tabs>
              <w:spacing w:line="276" w:lineRule="auto"/>
              <w:ind w:right="31" w:rightChars="15"/>
              <w:jc w:val="center"/>
              <w:rPr>
                <w:rFonts w:ascii="宋体" w:hAnsi="宋体" w:cs="宋体"/>
                <w:sz w:val="24"/>
              </w:rPr>
            </w:pPr>
            <w:r>
              <w:rPr>
                <w:rFonts w:hint="eastAsia" w:ascii="宋体" w:hAnsi="宋体" w:cs="宋体"/>
                <w:sz w:val="24"/>
              </w:rPr>
              <w:t>电子商务平台技术支持联系方法</w:t>
            </w:r>
          </w:p>
        </w:tc>
        <w:tc>
          <w:tcPr>
            <w:tcW w:w="6975" w:type="dxa"/>
            <w:vAlign w:val="center"/>
          </w:tcPr>
          <w:p>
            <w:pPr>
              <w:tabs>
                <w:tab w:val="left" w:pos="3203"/>
                <w:tab w:val="center" w:pos="4350"/>
              </w:tabs>
              <w:spacing w:line="276" w:lineRule="auto"/>
              <w:ind w:right="31" w:rightChars="15"/>
              <w:rPr>
                <w:rFonts w:ascii="宋体" w:hAnsi="宋体" w:cs="宋体"/>
                <w:sz w:val="24"/>
              </w:rPr>
            </w:pPr>
            <w:r>
              <w:rPr>
                <w:rFonts w:hint="eastAsia" w:ascii="宋体" w:hAnsi="宋体" w:cs="宋体"/>
                <w:sz w:val="24"/>
              </w:rPr>
              <w:t>招标服务平台：河北建工物流有限公司电子商务招标平台</w:t>
            </w:r>
          </w:p>
          <w:p>
            <w:pPr>
              <w:tabs>
                <w:tab w:val="left" w:pos="3203"/>
                <w:tab w:val="center" w:pos="4350"/>
              </w:tabs>
              <w:spacing w:line="276" w:lineRule="auto"/>
              <w:ind w:right="31" w:rightChars="15"/>
              <w:rPr>
                <w:rFonts w:ascii="宋体" w:hAnsi="宋体" w:cs="宋体"/>
                <w:sz w:val="24"/>
              </w:rPr>
            </w:pPr>
            <w:r>
              <w:rPr>
                <w:rFonts w:hint="eastAsia" w:ascii="宋体" w:hAnsi="宋体" w:cs="宋体"/>
                <w:sz w:val="24"/>
              </w:rPr>
              <w:t>联系人：</w:t>
            </w:r>
            <w:r>
              <w:rPr>
                <w:rFonts w:hint="eastAsia" w:ascii="宋体" w:hAnsi="宋体" w:cs="宋体"/>
                <w:kern w:val="0"/>
                <w:sz w:val="24"/>
                <w:szCs w:val="24"/>
                <w:lang w:bidi="ar"/>
              </w:rPr>
              <w:t>赵洋 17745967998</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591" w:type="dxa"/>
            <w:vAlign w:val="center"/>
          </w:tcPr>
          <w:p>
            <w:pPr>
              <w:jc w:val="center"/>
              <w:rPr>
                <w:rFonts w:ascii="宋体" w:hAnsi="宋体" w:cs="宋体"/>
                <w:sz w:val="24"/>
              </w:rPr>
            </w:pPr>
            <w:r>
              <w:rPr>
                <w:rFonts w:hint="eastAsia" w:ascii="宋体" w:hAnsi="宋体" w:cs="宋体"/>
                <w:sz w:val="24"/>
              </w:rPr>
              <w:t>26</w:t>
            </w:r>
          </w:p>
        </w:tc>
        <w:tc>
          <w:tcPr>
            <w:tcW w:w="1717" w:type="dxa"/>
            <w:vAlign w:val="center"/>
          </w:tcPr>
          <w:p>
            <w:pPr>
              <w:tabs>
                <w:tab w:val="left" w:pos="3203"/>
                <w:tab w:val="center" w:pos="4350"/>
              </w:tabs>
              <w:spacing w:line="276" w:lineRule="auto"/>
              <w:ind w:right="31" w:rightChars="15"/>
              <w:jc w:val="center"/>
              <w:rPr>
                <w:rFonts w:ascii="宋体" w:hAnsi="宋体" w:cs="宋体"/>
                <w:sz w:val="24"/>
              </w:rPr>
            </w:pPr>
            <w:r>
              <w:rPr>
                <w:rFonts w:hint="eastAsia" w:ascii="宋体" w:hAnsi="宋体" w:cs="宋体"/>
                <w:sz w:val="24"/>
              </w:rPr>
              <w:t>全过程监督小组</w:t>
            </w:r>
          </w:p>
        </w:tc>
        <w:tc>
          <w:tcPr>
            <w:tcW w:w="6975" w:type="dxa"/>
            <w:vAlign w:val="center"/>
          </w:tcPr>
          <w:p>
            <w:pPr>
              <w:widowControl/>
              <w:spacing w:line="276" w:lineRule="auto"/>
              <w:jc w:val="left"/>
              <w:rPr>
                <w:rFonts w:ascii="宋体" w:hAnsi="宋体" w:cs="宋体"/>
                <w:kern w:val="0"/>
                <w:sz w:val="24"/>
                <w:szCs w:val="24"/>
                <w:lang w:bidi="ar"/>
              </w:rPr>
            </w:pPr>
            <w:r>
              <w:rPr>
                <w:rFonts w:hint="eastAsia" w:ascii="宋体" w:hAnsi="宋体" w:cs="宋体"/>
                <w:kern w:val="0"/>
                <w:sz w:val="24"/>
                <w:szCs w:val="24"/>
                <w:lang w:bidi="ar"/>
              </w:rPr>
              <w:t xml:space="preserve">段 </w:t>
            </w:r>
            <w:r>
              <w:rPr>
                <w:rFonts w:ascii="宋体" w:hAnsi="宋体" w:cs="宋体"/>
                <w:kern w:val="0"/>
                <w:sz w:val="24"/>
                <w:szCs w:val="24"/>
                <w:lang w:bidi="ar"/>
              </w:rPr>
              <w:t xml:space="preserve"> </w:t>
            </w:r>
            <w:r>
              <w:rPr>
                <w:rFonts w:hint="eastAsia" w:ascii="宋体" w:hAnsi="宋体" w:cs="宋体"/>
                <w:kern w:val="0"/>
                <w:sz w:val="24"/>
                <w:szCs w:val="24"/>
                <w:lang w:bidi="ar"/>
              </w:rPr>
              <w:t>佳13473438736</w:t>
            </w:r>
          </w:p>
          <w:p>
            <w:pPr>
              <w:widowControl/>
              <w:spacing w:line="276" w:lineRule="auto"/>
              <w:jc w:val="left"/>
              <w:rPr>
                <w:rFonts w:ascii="宋体" w:hAnsi="宋体" w:cs="宋体"/>
                <w:kern w:val="0"/>
                <w:sz w:val="24"/>
                <w:szCs w:val="24"/>
                <w:lang w:bidi="ar"/>
              </w:rPr>
            </w:pPr>
            <w:r>
              <w:rPr>
                <w:rFonts w:hint="eastAsia" w:ascii="宋体" w:hAnsi="宋体" w:cs="宋体"/>
                <w:kern w:val="0"/>
                <w:sz w:val="24"/>
                <w:szCs w:val="24"/>
                <w:lang w:bidi="ar"/>
              </w:rPr>
              <w:t xml:space="preserve">周剑峰18631185272 </w:t>
            </w:r>
          </w:p>
          <w:p>
            <w:pPr>
              <w:widowControl/>
              <w:spacing w:line="276" w:lineRule="auto"/>
              <w:jc w:val="left"/>
              <w:rPr>
                <w:rFonts w:ascii="宋体" w:hAnsi="宋体" w:cs="宋体"/>
                <w:sz w:val="24"/>
              </w:rPr>
            </w:pPr>
            <w:r>
              <w:rPr>
                <w:rFonts w:hint="eastAsia" w:ascii="宋体" w:hAnsi="宋体" w:cs="宋体"/>
                <w:kern w:val="0"/>
                <w:sz w:val="24"/>
                <w:szCs w:val="24"/>
                <w:lang w:bidi="ar"/>
              </w:rPr>
              <w:t xml:space="preserve">于利雨17732991288 </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591" w:type="dxa"/>
            <w:vAlign w:val="center"/>
          </w:tcPr>
          <w:p>
            <w:pPr>
              <w:jc w:val="center"/>
              <w:rPr>
                <w:rFonts w:ascii="宋体" w:hAnsi="宋体" w:cs="宋体"/>
                <w:sz w:val="24"/>
              </w:rPr>
            </w:pPr>
            <w:r>
              <w:rPr>
                <w:rFonts w:hint="eastAsia" w:ascii="宋体" w:hAnsi="宋体" w:cs="宋体"/>
                <w:sz w:val="24"/>
              </w:rPr>
              <w:t>27</w:t>
            </w:r>
          </w:p>
        </w:tc>
        <w:tc>
          <w:tcPr>
            <w:tcW w:w="1717" w:type="dxa"/>
            <w:vAlign w:val="center"/>
          </w:tcPr>
          <w:p>
            <w:pPr>
              <w:tabs>
                <w:tab w:val="left" w:pos="3203"/>
                <w:tab w:val="center" w:pos="4350"/>
              </w:tabs>
              <w:spacing w:line="276" w:lineRule="auto"/>
              <w:ind w:right="31" w:rightChars="15"/>
              <w:jc w:val="center"/>
              <w:rPr>
                <w:rFonts w:ascii="宋体" w:hAnsi="宋体" w:cs="宋体"/>
                <w:sz w:val="24"/>
              </w:rPr>
            </w:pPr>
            <w:r>
              <w:rPr>
                <w:rFonts w:hint="eastAsia" w:ascii="宋体" w:hAnsi="宋体" w:cs="宋体"/>
                <w:sz w:val="24"/>
              </w:rPr>
              <w:t>招标人监督部门及联系方式</w:t>
            </w:r>
          </w:p>
        </w:tc>
        <w:tc>
          <w:tcPr>
            <w:tcW w:w="6975" w:type="dxa"/>
            <w:vAlign w:val="center"/>
          </w:tcPr>
          <w:p>
            <w:pPr>
              <w:tabs>
                <w:tab w:val="left" w:pos="3203"/>
                <w:tab w:val="center" w:pos="4350"/>
              </w:tabs>
              <w:spacing w:line="276" w:lineRule="auto"/>
              <w:ind w:right="31" w:rightChars="15"/>
              <w:rPr>
                <w:rFonts w:ascii="宋体" w:hAnsi="宋体" w:cs="宋体"/>
                <w:sz w:val="24"/>
              </w:rPr>
            </w:pPr>
            <w:r>
              <w:rPr>
                <w:rFonts w:hint="eastAsia" w:ascii="宋体" w:hAnsi="宋体" w:cs="宋体"/>
                <w:sz w:val="24"/>
              </w:rPr>
              <w:t>招标人监督部门：河北建工集团有限责任公司纪检监察部</w:t>
            </w:r>
          </w:p>
          <w:p>
            <w:pPr>
              <w:tabs>
                <w:tab w:val="left" w:pos="3203"/>
                <w:tab w:val="center" w:pos="4350"/>
              </w:tabs>
              <w:spacing w:line="276" w:lineRule="auto"/>
              <w:ind w:right="31" w:rightChars="15"/>
              <w:rPr>
                <w:rFonts w:ascii="宋体" w:hAnsi="宋体" w:cs="宋体"/>
                <w:sz w:val="24"/>
              </w:rPr>
            </w:pPr>
            <w:r>
              <w:rPr>
                <w:rFonts w:hint="eastAsia" w:ascii="宋体" w:hAnsi="宋体" w:cs="宋体"/>
                <w:sz w:val="24"/>
              </w:rPr>
              <w:t xml:space="preserve">联系人：焦玉民 </w:t>
            </w:r>
            <w:r>
              <w:rPr>
                <w:rFonts w:ascii="宋体" w:hAnsi="宋体" w:cs="宋体"/>
                <w:sz w:val="24"/>
              </w:rPr>
              <w:t xml:space="preserve"> </w:t>
            </w:r>
            <w:r>
              <w:rPr>
                <w:rFonts w:hint="eastAsia" w:ascii="宋体" w:hAnsi="宋体" w:cs="宋体"/>
                <w:sz w:val="24"/>
              </w:rPr>
              <w:t>联系电话：0311-87056639</w:t>
            </w:r>
          </w:p>
        </w:tc>
      </w:tr>
    </w:tbl>
    <w:p>
      <w:pPr>
        <w:spacing w:line="360" w:lineRule="auto"/>
        <w:jc w:val="center"/>
        <w:rPr>
          <w:rFonts w:ascii="宋体" w:hAnsi="宋体" w:cs="宋体"/>
          <w:b/>
          <w:spacing w:val="40"/>
          <w:sz w:val="32"/>
        </w:rPr>
      </w:pPr>
      <w:r>
        <w:rPr>
          <w:rFonts w:hint="eastAsia" w:ascii="宋体" w:hAnsi="宋体" w:cs="宋体"/>
        </w:rPr>
        <w:br w:type="page"/>
      </w:r>
      <w:r>
        <w:rPr>
          <w:rFonts w:hint="eastAsia" w:ascii="宋体" w:hAnsi="宋体" w:cs="宋体"/>
          <w:b/>
          <w:spacing w:val="40"/>
          <w:sz w:val="32"/>
        </w:rPr>
        <w:t>三、投标须知</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（一）总则</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1、工程说明</w:t>
      </w:r>
    </w:p>
    <w:p>
      <w:pPr>
        <w:spacing w:line="400" w:lineRule="exact"/>
        <w:ind w:firstLine="480" w:firstLineChars="200"/>
        <w:rPr>
          <w:rFonts w:ascii="宋体" w:hAnsi="宋体" w:cs="宋体"/>
          <w:sz w:val="24"/>
          <w:szCs w:val="24"/>
        </w:rPr>
      </w:pPr>
      <w:r>
        <w:rPr>
          <w:rFonts w:hint="eastAsia" w:ascii="宋体" w:hAnsi="宋体" w:cs="宋体"/>
          <w:sz w:val="24"/>
          <w:szCs w:val="24"/>
        </w:rPr>
        <w:t>1.1本招标工程项目说明详见本须知前附表。</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 xml:space="preserve">2、招标范围及工期 </w:t>
      </w:r>
    </w:p>
    <w:p>
      <w:pPr>
        <w:spacing w:line="400" w:lineRule="exact"/>
        <w:ind w:firstLine="480" w:firstLineChars="200"/>
        <w:rPr>
          <w:rFonts w:ascii="宋体" w:hAnsi="宋体" w:cs="宋体"/>
          <w:sz w:val="24"/>
          <w:szCs w:val="24"/>
        </w:rPr>
      </w:pPr>
      <w:r>
        <w:rPr>
          <w:rFonts w:hint="eastAsia" w:ascii="宋体" w:hAnsi="宋体" w:cs="宋体"/>
          <w:sz w:val="24"/>
          <w:szCs w:val="24"/>
        </w:rPr>
        <w:t>2.1本招标工程项目的招标范围见本须知前附表。</w:t>
      </w:r>
    </w:p>
    <w:p>
      <w:pPr>
        <w:spacing w:line="400" w:lineRule="exact"/>
        <w:ind w:firstLine="480" w:firstLineChars="200"/>
        <w:rPr>
          <w:rFonts w:ascii="宋体" w:hAnsi="宋体" w:cs="宋体"/>
          <w:sz w:val="24"/>
          <w:szCs w:val="24"/>
        </w:rPr>
      </w:pPr>
      <w:r>
        <w:rPr>
          <w:rFonts w:hint="eastAsia" w:ascii="宋体" w:hAnsi="宋体" w:cs="宋体"/>
          <w:sz w:val="24"/>
          <w:szCs w:val="24"/>
        </w:rPr>
        <w:t>2.2本招标工程项目的工期要求详见本须知前附表。</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3、质量要求</w:t>
      </w:r>
    </w:p>
    <w:p>
      <w:pPr>
        <w:spacing w:line="400" w:lineRule="exact"/>
        <w:ind w:firstLine="480" w:firstLineChars="200"/>
        <w:rPr>
          <w:rFonts w:ascii="宋体" w:hAnsi="宋体" w:cs="宋体"/>
          <w:sz w:val="24"/>
          <w:szCs w:val="24"/>
        </w:rPr>
      </w:pPr>
      <w:r>
        <w:rPr>
          <w:rFonts w:hint="eastAsia" w:ascii="宋体" w:hAnsi="宋体" w:cs="宋体"/>
          <w:sz w:val="24"/>
          <w:szCs w:val="24"/>
        </w:rPr>
        <w:t>3.1本招标工程质量要求详见投标须知前附表。</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4、合格的投标人</w:t>
      </w:r>
    </w:p>
    <w:p>
      <w:pPr>
        <w:spacing w:line="400" w:lineRule="exact"/>
        <w:ind w:firstLine="480" w:firstLineChars="200"/>
        <w:rPr>
          <w:rFonts w:ascii="宋体" w:hAnsi="宋体" w:cs="宋体"/>
          <w:sz w:val="24"/>
          <w:szCs w:val="24"/>
        </w:rPr>
      </w:pPr>
      <w:r>
        <w:rPr>
          <w:rFonts w:hint="eastAsia" w:ascii="宋体" w:hAnsi="宋体" w:cs="宋体"/>
          <w:sz w:val="24"/>
          <w:szCs w:val="24"/>
        </w:rPr>
        <w:t>4.1投标人资质等级要求详见本须知前附表。</w:t>
      </w:r>
    </w:p>
    <w:p>
      <w:pPr>
        <w:spacing w:line="400" w:lineRule="exact"/>
        <w:ind w:firstLine="480" w:firstLineChars="200"/>
        <w:rPr>
          <w:rFonts w:ascii="宋体" w:hAnsi="宋体" w:cs="宋体"/>
          <w:sz w:val="24"/>
          <w:szCs w:val="24"/>
        </w:rPr>
      </w:pPr>
      <w:r>
        <w:rPr>
          <w:rFonts w:hint="eastAsia" w:ascii="宋体" w:hAnsi="宋体" w:cs="宋体"/>
          <w:sz w:val="24"/>
          <w:szCs w:val="24"/>
        </w:rPr>
        <w:t>4.2投标人合格条件详见本招标工程</w:t>
      </w:r>
      <w:r>
        <w:rPr>
          <w:rFonts w:hint="eastAsia" w:ascii="宋体" w:hAnsi="宋体" w:cs="宋体"/>
          <w:bCs/>
          <w:sz w:val="24"/>
          <w:szCs w:val="24"/>
        </w:rPr>
        <w:t>招标公告。</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5、发标及踏勘现场</w:t>
      </w:r>
    </w:p>
    <w:p>
      <w:pPr>
        <w:spacing w:line="400" w:lineRule="exact"/>
        <w:ind w:firstLine="480" w:firstLineChars="200"/>
        <w:rPr>
          <w:rFonts w:ascii="宋体" w:hAnsi="宋体" w:cs="宋体"/>
          <w:sz w:val="24"/>
          <w:szCs w:val="24"/>
        </w:rPr>
      </w:pPr>
      <w:r>
        <w:rPr>
          <w:rFonts w:hint="eastAsia" w:ascii="宋体" w:hAnsi="宋体" w:cs="宋体"/>
          <w:sz w:val="24"/>
          <w:szCs w:val="24"/>
        </w:rPr>
        <w:t>5.1招标人不统一组织踏勘现场，投标人可在领取招标文件的同时到施工现场进行踏勘，以便投标人获取有关编制投标文件和签署合同所涉及现场的资料。投标人承担踏勘现场所发生的自身费用。</w:t>
      </w:r>
    </w:p>
    <w:p>
      <w:pPr>
        <w:spacing w:line="400" w:lineRule="exact"/>
        <w:ind w:firstLine="480" w:firstLineChars="200"/>
        <w:rPr>
          <w:rFonts w:ascii="宋体" w:hAnsi="宋体" w:cs="宋体"/>
          <w:sz w:val="24"/>
          <w:szCs w:val="24"/>
        </w:rPr>
      </w:pPr>
      <w:r>
        <w:rPr>
          <w:rFonts w:hint="eastAsia" w:ascii="宋体" w:hAnsi="宋体" w:cs="宋体"/>
          <w:sz w:val="24"/>
          <w:szCs w:val="24"/>
        </w:rPr>
        <w:t>5.2招标人向投标人提供的有关现场的数据和资料，是招标人现有的能被投标人利用的资料，招标人对投标人做出的任何推论、理解和结论均不负责任。</w:t>
      </w:r>
    </w:p>
    <w:p>
      <w:pPr>
        <w:spacing w:line="400" w:lineRule="exact"/>
        <w:ind w:firstLine="480" w:firstLineChars="200"/>
        <w:rPr>
          <w:rFonts w:ascii="宋体" w:hAnsi="宋体" w:cs="宋体"/>
          <w:b/>
          <w:bCs/>
          <w:sz w:val="24"/>
          <w:szCs w:val="24"/>
        </w:rPr>
      </w:pPr>
      <w:r>
        <w:rPr>
          <w:rFonts w:hint="eastAsia" w:ascii="宋体" w:hAnsi="宋体" w:cs="宋体"/>
          <w:sz w:val="24"/>
          <w:szCs w:val="24"/>
        </w:rPr>
        <w:t>5.3经招标人允许，投标人方可为踏勘目的而进入招标人的项目施工现场，但投标人不得因此使招标人承担有关责任和蒙受损失。投标人应承担踏勘现场的责任和风险。</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6、投标费用</w:t>
      </w:r>
    </w:p>
    <w:p>
      <w:pPr>
        <w:spacing w:line="400" w:lineRule="exact"/>
        <w:ind w:firstLine="480" w:firstLineChars="200"/>
        <w:rPr>
          <w:rFonts w:ascii="宋体" w:hAnsi="宋体" w:cs="宋体"/>
          <w:bCs/>
          <w:sz w:val="24"/>
          <w:szCs w:val="24"/>
        </w:rPr>
      </w:pPr>
      <w:r>
        <w:rPr>
          <w:rFonts w:hint="eastAsia" w:ascii="宋体" w:hAnsi="宋体" w:cs="宋体"/>
          <w:sz w:val="24"/>
          <w:szCs w:val="24"/>
        </w:rPr>
        <w:t>6.1 投标人应承担其参加本招标活动自身所发生的费用。</w:t>
      </w:r>
      <w:r>
        <w:rPr>
          <w:rFonts w:hint="eastAsia" w:hAnsi="宋体" w:cs="宋体"/>
          <w:bCs/>
          <w:color w:val="000000"/>
          <w:sz w:val="24"/>
          <w:szCs w:val="24"/>
        </w:rPr>
        <w:t>招标人不对投标人投标费用的增加负任何责任，投标人自愿承担一切费用</w:t>
      </w:r>
      <w:r>
        <w:rPr>
          <w:rFonts w:hint="eastAsia" w:ascii="宋体" w:hAnsi="宋体" w:cs="宋体"/>
          <w:bCs/>
          <w:sz w:val="24"/>
          <w:szCs w:val="24"/>
        </w:rPr>
        <w:t>。</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（二）招标文件</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7、招标文件的组成</w:t>
      </w:r>
    </w:p>
    <w:p>
      <w:pPr>
        <w:spacing w:line="400" w:lineRule="exact"/>
        <w:ind w:firstLine="480" w:firstLineChars="200"/>
        <w:rPr>
          <w:rFonts w:ascii="宋体" w:hAnsi="宋体" w:cs="宋体"/>
          <w:sz w:val="24"/>
          <w:szCs w:val="24"/>
        </w:rPr>
      </w:pPr>
      <w:r>
        <w:rPr>
          <w:rFonts w:hint="eastAsia" w:ascii="宋体" w:hAnsi="宋体" w:cs="宋体"/>
          <w:sz w:val="24"/>
          <w:szCs w:val="24"/>
        </w:rPr>
        <w:t>7.1招标文件包括下列内容：</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（1）投标须知及投标须知前附表 </w:t>
      </w:r>
    </w:p>
    <w:p>
      <w:pPr>
        <w:spacing w:line="400" w:lineRule="exact"/>
        <w:ind w:firstLine="480" w:firstLineChars="200"/>
        <w:rPr>
          <w:rFonts w:ascii="宋体" w:hAnsi="宋体" w:cs="宋体"/>
          <w:sz w:val="24"/>
          <w:szCs w:val="24"/>
        </w:rPr>
      </w:pPr>
      <w:r>
        <w:rPr>
          <w:rFonts w:hint="eastAsia" w:ascii="宋体" w:hAnsi="宋体" w:cs="宋体"/>
          <w:sz w:val="24"/>
          <w:szCs w:val="24"/>
        </w:rPr>
        <w:t>（2）评标办法</w:t>
      </w:r>
    </w:p>
    <w:p>
      <w:pPr>
        <w:spacing w:line="400" w:lineRule="exact"/>
        <w:ind w:firstLine="480" w:firstLineChars="200"/>
        <w:rPr>
          <w:rFonts w:ascii="宋体" w:hAnsi="宋体" w:cs="宋体"/>
          <w:sz w:val="24"/>
          <w:szCs w:val="24"/>
        </w:rPr>
      </w:pPr>
      <w:r>
        <w:rPr>
          <w:rFonts w:hint="eastAsia" w:ascii="宋体" w:hAnsi="宋体" w:cs="宋体"/>
          <w:sz w:val="24"/>
          <w:szCs w:val="24"/>
        </w:rPr>
        <w:t>（3）投标文件格式（投标函部分）</w:t>
      </w:r>
    </w:p>
    <w:p>
      <w:pPr>
        <w:spacing w:line="400" w:lineRule="exact"/>
        <w:ind w:firstLine="480" w:firstLineChars="200"/>
        <w:rPr>
          <w:rFonts w:ascii="宋体" w:hAnsi="宋体" w:cs="宋体"/>
          <w:sz w:val="24"/>
          <w:szCs w:val="24"/>
        </w:rPr>
      </w:pPr>
      <w:r>
        <w:rPr>
          <w:rFonts w:hint="eastAsia" w:ascii="宋体" w:hAnsi="宋体" w:cs="宋体"/>
          <w:sz w:val="24"/>
          <w:szCs w:val="24"/>
        </w:rPr>
        <w:t>（4）投标文件格式（商务部分及技术部分）</w:t>
      </w:r>
    </w:p>
    <w:p>
      <w:pPr>
        <w:spacing w:line="400" w:lineRule="exact"/>
        <w:ind w:firstLine="480" w:firstLineChars="200"/>
        <w:rPr>
          <w:rFonts w:ascii="宋体" w:hAnsi="宋体" w:cs="宋体"/>
          <w:sz w:val="24"/>
          <w:szCs w:val="24"/>
        </w:rPr>
      </w:pPr>
      <w:r>
        <w:rPr>
          <w:rFonts w:hint="eastAsia" w:ascii="宋体" w:hAnsi="宋体" w:cs="宋体"/>
          <w:sz w:val="24"/>
          <w:szCs w:val="24"/>
        </w:rPr>
        <w:t>（5）施工图纸</w:t>
      </w:r>
    </w:p>
    <w:p>
      <w:pPr>
        <w:spacing w:line="400" w:lineRule="exact"/>
        <w:ind w:firstLine="480" w:firstLineChars="200"/>
        <w:rPr>
          <w:rFonts w:ascii="宋体" w:hAnsi="宋体" w:cs="宋体"/>
          <w:sz w:val="24"/>
          <w:szCs w:val="24"/>
        </w:rPr>
      </w:pPr>
      <w:r>
        <w:rPr>
          <w:rFonts w:hint="eastAsia" w:ascii="宋体" w:hAnsi="宋体" w:cs="宋体"/>
          <w:sz w:val="24"/>
          <w:szCs w:val="24"/>
        </w:rPr>
        <w:t>7.2 投标人获取招标文件后，应仔细检查招标文件的所有内容，认真核对文件，如有残缺等问题应在获取招标文件后24小时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8、招标文件的澄清</w:t>
      </w:r>
    </w:p>
    <w:p>
      <w:pPr>
        <w:spacing w:line="400" w:lineRule="exact"/>
        <w:ind w:firstLine="480" w:firstLineChars="200"/>
        <w:rPr>
          <w:rFonts w:ascii="宋体" w:hAnsi="宋体" w:cs="宋体"/>
          <w:b/>
          <w:bCs/>
          <w:sz w:val="24"/>
          <w:szCs w:val="24"/>
        </w:rPr>
      </w:pPr>
      <w:r>
        <w:rPr>
          <w:rFonts w:hint="eastAsia" w:ascii="宋体" w:hAnsi="宋体" w:cs="宋体"/>
          <w:sz w:val="24"/>
          <w:szCs w:val="24"/>
        </w:rPr>
        <w:t>8.1 投标人若对招标文件有疑问，应于投标截止日期</w:t>
      </w:r>
      <w:r>
        <w:rPr>
          <w:rFonts w:hint="eastAsia" w:ascii="宋体" w:hAnsi="宋体" w:cs="宋体"/>
          <w:sz w:val="24"/>
          <w:szCs w:val="24"/>
          <w:u w:val="single"/>
        </w:rPr>
        <w:t xml:space="preserve"> 2 </w:t>
      </w:r>
      <w:r>
        <w:rPr>
          <w:rFonts w:hint="eastAsia" w:ascii="宋体" w:hAnsi="宋体" w:cs="宋体"/>
          <w:sz w:val="24"/>
          <w:szCs w:val="24"/>
        </w:rPr>
        <w:t>日前以书面形式向招标人提出澄清要求。澄清要求应送至招标人。无论是招标人根据需要主动对招标文件进行必要的澄清，或是根据投标人的要求对招标文件做出澄清，招标人都将于投标截止时间</w:t>
      </w:r>
      <w:r>
        <w:rPr>
          <w:rFonts w:hint="eastAsia" w:ascii="宋体" w:hAnsi="宋体" w:cs="宋体"/>
          <w:sz w:val="24"/>
          <w:szCs w:val="24"/>
          <w:u w:val="single"/>
        </w:rPr>
        <w:t xml:space="preserve"> 2</w:t>
      </w:r>
      <w:r>
        <w:rPr>
          <w:rFonts w:hint="eastAsia" w:ascii="宋体" w:hAnsi="宋体" w:cs="宋体"/>
          <w:sz w:val="24"/>
          <w:szCs w:val="24"/>
        </w:rPr>
        <w:t>日前以书面形式予以澄清，投标人在收到该澄清文件后应在24小时内以书面形式给予确认。</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9、招标文件的修改</w:t>
      </w:r>
    </w:p>
    <w:p>
      <w:pPr>
        <w:spacing w:line="400" w:lineRule="exact"/>
        <w:ind w:firstLine="480" w:firstLineChars="200"/>
        <w:rPr>
          <w:rFonts w:ascii="宋体" w:hAnsi="宋体" w:cs="宋体"/>
          <w:sz w:val="24"/>
          <w:szCs w:val="24"/>
        </w:rPr>
      </w:pPr>
      <w:r>
        <w:rPr>
          <w:rFonts w:hint="eastAsia" w:ascii="宋体" w:hAnsi="宋体" w:cs="宋体"/>
          <w:sz w:val="24"/>
          <w:szCs w:val="24"/>
        </w:rPr>
        <w:t>9.1招标文件发出后，在投标截止时间</w:t>
      </w:r>
      <w:r>
        <w:rPr>
          <w:rFonts w:hint="eastAsia" w:ascii="宋体" w:hAnsi="宋体" w:cs="宋体"/>
          <w:sz w:val="24"/>
          <w:szCs w:val="24"/>
          <w:u w:val="single"/>
        </w:rPr>
        <w:t xml:space="preserve"> 3 </w:t>
      </w:r>
      <w:r>
        <w:rPr>
          <w:rFonts w:hint="eastAsia" w:ascii="宋体" w:hAnsi="宋体" w:cs="宋体"/>
          <w:sz w:val="24"/>
          <w:szCs w:val="24"/>
        </w:rPr>
        <w:t>日前，招标人可对招标文件进行必要的澄清或修改。</w:t>
      </w:r>
    </w:p>
    <w:p>
      <w:pPr>
        <w:spacing w:line="400" w:lineRule="exact"/>
        <w:ind w:firstLine="480" w:firstLineChars="200"/>
        <w:rPr>
          <w:rFonts w:ascii="宋体" w:hAnsi="宋体" w:cs="宋体"/>
          <w:sz w:val="24"/>
          <w:szCs w:val="24"/>
        </w:rPr>
      </w:pPr>
      <w:r>
        <w:rPr>
          <w:rFonts w:hint="eastAsia" w:ascii="宋体" w:hAnsi="宋体" w:cs="宋体"/>
          <w:sz w:val="24"/>
          <w:szCs w:val="24"/>
        </w:rPr>
        <w:t>9.2招标文件的修改意见将发送给所有投标人，投标人应于收到该修改文件后24小时内以书面形式给予确认。招标文件的修改内容作为招标文件的组成部分，具有约束作用。</w:t>
      </w:r>
    </w:p>
    <w:p>
      <w:pPr>
        <w:spacing w:line="400" w:lineRule="exact"/>
        <w:ind w:firstLine="480" w:firstLineChars="200"/>
        <w:rPr>
          <w:rFonts w:ascii="宋体" w:hAnsi="宋体" w:cs="宋体"/>
          <w:sz w:val="24"/>
          <w:szCs w:val="24"/>
        </w:rPr>
      </w:pPr>
      <w:r>
        <w:rPr>
          <w:rFonts w:hint="eastAsia" w:ascii="宋体" w:hAnsi="宋体" w:cs="宋体"/>
          <w:sz w:val="24"/>
          <w:szCs w:val="24"/>
        </w:rPr>
        <w:t>9.3 招标文件的澄清、修改、补充等内容均以书面形式明确的内容为准。当招标文件、招标文件的澄清、修改、补充等在同一内容的表述上不一致时，以最后发出的书面文件为准。</w:t>
      </w:r>
    </w:p>
    <w:p>
      <w:pPr>
        <w:spacing w:line="400" w:lineRule="exact"/>
        <w:ind w:firstLine="480" w:firstLineChars="200"/>
        <w:rPr>
          <w:rFonts w:ascii="宋体" w:hAnsi="宋体" w:cs="宋体"/>
          <w:sz w:val="24"/>
          <w:szCs w:val="24"/>
        </w:rPr>
      </w:pPr>
      <w:r>
        <w:rPr>
          <w:rFonts w:hint="eastAsia" w:ascii="宋体" w:hAnsi="宋体" w:cs="宋体"/>
          <w:sz w:val="24"/>
          <w:szCs w:val="24"/>
        </w:rPr>
        <w:t>9.4 为使投标人在编制投标文件时有充分的时间对招标文件的澄清、修改、补充等内容进行研究，招标人可酌情延长提交投标文件的截止时间，具体时间将在招标文件的修改、补充通知中予以明确。</w:t>
      </w:r>
    </w:p>
    <w:p>
      <w:pPr>
        <w:spacing w:line="400" w:lineRule="exact"/>
        <w:ind w:firstLine="482" w:firstLineChars="200"/>
        <w:rPr>
          <w:rFonts w:ascii="宋体" w:hAnsi="宋体" w:cs="宋体"/>
          <w:sz w:val="24"/>
          <w:szCs w:val="24"/>
        </w:rPr>
      </w:pPr>
      <w:r>
        <w:rPr>
          <w:rFonts w:hint="eastAsia" w:ascii="宋体" w:hAnsi="宋体" w:cs="宋体"/>
          <w:b/>
          <w:bCs/>
          <w:sz w:val="24"/>
          <w:szCs w:val="24"/>
        </w:rPr>
        <w:t>(三)投标文件</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10、投标文件的语言及度量衡单位</w:t>
      </w:r>
    </w:p>
    <w:p>
      <w:pPr>
        <w:spacing w:line="400" w:lineRule="exact"/>
        <w:ind w:firstLine="480" w:firstLineChars="200"/>
        <w:rPr>
          <w:rFonts w:ascii="宋体" w:hAnsi="宋体" w:cs="宋体"/>
          <w:sz w:val="24"/>
          <w:szCs w:val="24"/>
        </w:rPr>
      </w:pPr>
      <w:r>
        <w:rPr>
          <w:rFonts w:hint="eastAsia" w:ascii="宋体" w:hAnsi="宋体" w:cs="宋体"/>
          <w:sz w:val="24"/>
          <w:szCs w:val="24"/>
        </w:rPr>
        <w:t>10.1投标文件和与投标有关的所有文件均应使用</w:t>
      </w:r>
      <w:r>
        <w:rPr>
          <w:rFonts w:hint="eastAsia" w:ascii="宋体" w:hAnsi="宋体" w:cs="宋体"/>
          <w:b/>
          <w:sz w:val="24"/>
          <w:szCs w:val="24"/>
          <w:u w:val="single"/>
        </w:rPr>
        <w:t>中文</w:t>
      </w:r>
      <w:r>
        <w:rPr>
          <w:rFonts w:hint="eastAsia" w:ascii="宋体" w:hAnsi="宋体" w:cs="宋体"/>
          <w:sz w:val="24"/>
          <w:szCs w:val="24"/>
        </w:rPr>
        <w:t>。</w:t>
      </w:r>
    </w:p>
    <w:p>
      <w:pPr>
        <w:spacing w:line="400" w:lineRule="exact"/>
        <w:ind w:firstLine="480" w:firstLineChars="200"/>
        <w:rPr>
          <w:rFonts w:ascii="宋体" w:hAnsi="宋体" w:cs="宋体"/>
          <w:b/>
          <w:bCs/>
          <w:sz w:val="24"/>
          <w:szCs w:val="24"/>
        </w:rPr>
      </w:pPr>
      <w:r>
        <w:rPr>
          <w:rFonts w:hint="eastAsia" w:ascii="宋体" w:hAnsi="宋体" w:cs="宋体"/>
          <w:sz w:val="24"/>
          <w:szCs w:val="24"/>
        </w:rPr>
        <w:t>10.2除工程规范另有规定外，投标文件使用的度量衡单位，均采用中华人民共和国法定计量单位。</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11、投标文件的组成</w:t>
      </w:r>
    </w:p>
    <w:p>
      <w:pPr>
        <w:spacing w:line="400" w:lineRule="exact"/>
        <w:ind w:firstLine="480" w:firstLineChars="200"/>
        <w:rPr>
          <w:rFonts w:ascii="宋体" w:hAnsi="宋体" w:cs="宋体"/>
          <w:bCs/>
          <w:sz w:val="24"/>
          <w:szCs w:val="24"/>
        </w:rPr>
      </w:pPr>
      <w:r>
        <w:rPr>
          <w:rFonts w:hint="eastAsia" w:ascii="宋体" w:hAnsi="宋体" w:cs="宋体"/>
          <w:bCs/>
          <w:sz w:val="24"/>
          <w:szCs w:val="24"/>
        </w:rPr>
        <w:t>11.1 投标文件由</w:t>
      </w:r>
      <w:r>
        <w:rPr>
          <w:rFonts w:hint="eastAsia" w:ascii="宋体" w:hAnsi="宋体" w:cs="宋体"/>
          <w:b/>
          <w:bCs/>
          <w:sz w:val="24"/>
          <w:szCs w:val="24"/>
        </w:rPr>
        <w:t>投标函部分、商务部分、技术部分</w:t>
      </w:r>
      <w:r>
        <w:rPr>
          <w:rFonts w:hint="eastAsia" w:ascii="宋体" w:hAnsi="宋体" w:cs="宋体"/>
          <w:bCs/>
          <w:sz w:val="24"/>
          <w:szCs w:val="24"/>
        </w:rPr>
        <w:t>组成。</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11.2 投标函部分主要包括下列内容：</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11.2.1投标函； </w:t>
      </w:r>
    </w:p>
    <w:p>
      <w:pPr>
        <w:spacing w:line="400" w:lineRule="exact"/>
        <w:ind w:firstLine="480" w:firstLineChars="200"/>
        <w:rPr>
          <w:rFonts w:ascii="宋体" w:hAnsi="宋体" w:cs="宋体"/>
          <w:sz w:val="24"/>
          <w:szCs w:val="24"/>
        </w:rPr>
      </w:pPr>
      <w:r>
        <w:rPr>
          <w:rFonts w:hint="eastAsia" w:ascii="宋体" w:hAnsi="宋体" w:cs="宋体"/>
          <w:sz w:val="24"/>
          <w:szCs w:val="24"/>
        </w:rPr>
        <w:t>11.2.2法定代表人身份证明文件；</w:t>
      </w:r>
    </w:p>
    <w:p>
      <w:pPr>
        <w:spacing w:line="400" w:lineRule="exact"/>
        <w:ind w:firstLine="480" w:firstLineChars="200"/>
        <w:rPr>
          <w:rFonts w:ascii="宋体" w:hAnsi="宋体" w:cs="宋体"/>
          <w:sz w:val="24"/>
          <w:szCs w:val="24"/>
        </w:rPr>
      </w:pPr>
      <w:r>
        <w:rPr>
          <w:rFonts w:hint="eastAsia" w:ascii="宋体" w:hAnsi="宋体" w:cs="宋体"/>
          <w:sz w:val="24"/>
          <w:szCs w:val="24"/>
        </w:rPr>
        <w:t>11.2.3法定代表人授权委托书（</w:t>
      </w:r>
      <w:r>
        <w:rPr>
          <w:rFonts w:hint="eastAsia" w:ascii="宋体" w:hAnsi="宋体" w:cs="宋体"/>
          <w:b/>
          <w:sz w:val="24"/>
          <w:szCs w:val="24"/>
        </w:rPr>
        <w:t>谈判阶段的投标单位出示原件</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color w:val="000000"/>
          <w:sz w:val="24"/>
          <w:szCs w:val="24"/>
        </w:rPr>
        <w:t>11.2.4投标保证金缴纳证明复印件；</w:t>
      </w:r>
    </w:p>
    <w:p>
      <w:pPr>
        <w:spacing w:line="400" w:lineRule="exact"/>
        <w:ind w:firstLine="480" w:firstLineChars="200"/>
        <w:rPr>
          <w:rFonts w:ascii="宋体" w:hAnsi="宋体" w:cs="宋体"/>
          <w:sz w:val="24"/>
          <w:szCs w:val="24"/>
        </w:rPr>
      </w:pPr>
      <w:r>
        <w:rPr>
          <w:rFonts w:hint="eastAsia" w:ascii="宋体" w:hAnsi="宋体" w:cs="宋体"/>
          <w:color w:val="000000"/>
          <w:sz w:val="24"/>
          <w:szCs w:val="24"/>
        </w:rPr>
        <w:t>11.2.5</w:t>
      </w:r>
      <w:r>
        <w:rPr>
          <w:rFonts w:hint="eastAsia" w:ascii="宋体" w:hAnsi="宋体" w:cs="宋体"/>
          <w:sz w:val="24"/>
          <w:szCs w:val="24"/>
        </w:rPr>
        <w:t>营业执照、资质证书、安全生产许可证副本等相关证件复印件</w:t>
      </w:r>
    </w:p>
    <w:p>
      <w:pPr>
        <w:spacing w:line="400" w:lineRule="exact"/>
        <w:ind w:firstLine="480" w:firstLineChars="200"/>
        <w:rPr>
          <w:rFonts w:ascii="宋体" w:hAnsi="宋体" w:cs="宋体"/>
          <w:color w:val="FF0000"/>
          <w:sz w:val="24"/>
          <w:szCs w:val="24"/>
        </w:rPr>
      </w:pPr>
      <w:r>
        <w:rPr>
          <w:rFonts w:hint="eastAsia" w:ascii="宋体" w:hAnsi="宋体" w:cs="宋体"/>
          <w:sz w:val="24"/>
          <w:szCs w:val="24"/>
        </w:rPr>
        <w:t>11.2.6投标人业绩表及要求的同类业绩合同复印件</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11.3 商务部分主要包括下列内容：</w:t>
      </w:r>
    </w:p>
    <w:p>
      <w:pPr>
        <w:spacing w:line="400" w:lineRule="exact"/>
        <w:ind w:firstLine="480" w:firstLineChars="200"/>
        <w:rPr>
          <w:rFonts w:ascii="宋体" w:hAnsi="宋体" w:cs="宋体"/>
          <w:bCs/>
          <w:sz w:val="24"/>
          <w:szCs w:val="24"/>
        </w:rPr>
      </w:pPr>
      <w:r>
        <w:rPr>
          <w:rFonts w:hint="eastAsia" w:ascii="宋体" w:hAnsi="宋体" w:cs="宋体"/>
          <w:bCs/>
          <w:sz w:val="24"/>
          <w:szCs w:val="24"/>
        </w:rPr>
        <w:t>11.3.1封面；</w:t>
      </w:r>
    </w:p>
    <w:p>
      <w:pPr>
        <w:spacing w:line="400" w:lineRule="exact"/>
        <w:ind w:firstLine="480" w:firstLineChars="200"/>
        <w:rPr>
          <w:rFonts w:ascii="宋体" w:hAnsi="宋体" w:cs="宋体"/>
          <w:bCs/>
          <w:sz w:val="24"/>
          <w:szCs w:val="24"/>
        </w:rPr>
      </w:pPr>
      <w:r>
        <w:rPr>
          <w:rFonts w:hint="eastAsia" w:ascii="宋体" w:hAnsi="宋体" w:cs="宋体"/>
          <w:bCs/>
          <w:sz w:val="24"/>
          <w:szCs w:val="24"/>
        </w:rPr>
        <w:t>11.3.2投标报价表；</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11.4 技术部分主要包括下列内容：</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11.4.1拟投入本工程的主要管理人员</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11.4.2拟投入本工程的主要施工设备</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11.4.2劳动力计划表</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12、 投标报价及投标最高限价</w:t>
      </w:r>
    </w:p>
    <w:p>
      <w:pPr>
        <w:spacing w:line="400" w:lineRule="exact"/>
        <w:ind w:firstLine="480" w:firstLineChars="200"/>
        <w:rPr>
          <w:rFonts w:ascii="宋体" w:hAnsi="宋体" w:cs="宋体"/>
          <w:sz w:val="24"/>
          <w:szCs w:val="24"/>
        </w:rPr>
      </w:pPr>
      <w:r>
        <w:rPr>
          <w:rFonts w:hint="eastAsia" w:ascii="宋体" w:hAnsi="宋体" w:cs="宋体"/>
          <w:sz w:val="24"/>
          <w:szCs w:val="24"/>
        </w:rPr>
        <w:t>12.1 本工程的投标报价采用投标须知前附表所规定的方式。</w:t>
      </w:r>
    </w:p>
    <w:p>
      <w:pPr>
        <w:spacing w:line="400" w:lineRule="exact"/>
        <w:ind w:firstLine="480" w:firstLineChars="200"/>
        <w:rPr>
          <w:rFonts w:ascii="宋体" w:hAnsi="宋体" w:cs="宋体"/>
          <w:b/>
          <w:sz w:val="24"/>
          <w:szCs w:val="24"/>
        </w:rPr>
      </w:pPr>
      <w:r>
        <w:rPr>
          <w:rFonts w:hint="eastAsia" w:ascii="宋体" w:hAnsi="宋体" w:cs="宋体"/>
          <w:sz w:val="24"/>
          <w:szCs w:val="24"/>
        </w:rPr>
        <w:t>12.2 投标人的投标报价，应是完成本须知和合同条款上所列招标工程范围及工期的全部，投标报价时按照网上竞价规则进行报价。</w:t>
      </w:r>
    </w:p>
    <w:p>
      <w:pPr>
        <w:spacing w:line="400" w:lineRule="exact"/>
        <w:ind w:firstLine="480" w:firstLineChars="200"/>
        <w:rPr>
          <w:rFonts w:ascii="宋体" w:hAnsi="宋体" w:cs="宋体"/>
          <w:sz w:val="24"/>
          <w:szCs w:val="24"/>
        </w:rPr>
      </w:pPr>
      <w:r>
        <w:rPr>
          <w:rFonts w:hint="eastAsia" w:ascii="宋体" w:hAnsi="宋体" w:cs="宋体"/>
          <w:sz w:val="24"/>
          <w:szCs w:val="24"/>
        </w:rPr>
        <w:t>12.3本工程所需的所有材料投标人应选用国内外优质产品，招标人有权在工程实施过程中对所有材料进场前进行质量认定。对不符合质量要求的材料，招标人有权拒绝用于本工程。</w:t>
      </w:r>
    </w:p>
    <w:p>
      <w:pPr>
        <w:spacing w:line="400" w:lineRule="exact"/>
        <w:ind w:firstLine="480" w:firstLineChars="200"/>
        <w:rPr>
          <w:rFonts w:ascii="宋体" w:hAnsi="宋体" w:cs="宋体"/>
          <w:sz w:val="24"/>
          <w:szCs w:val="24"/>
        </w:rPr>
      </w:pPr>
      <w:r>
        <w:rPr>
          <w:rFonts w:hint="eastAsia" w:ascii="宋体" w:hAnsi="宋体" w:cs="宋体"/>
          <w:bCs/>
          <w:sz w:val="24"/>
          <w:szCs w:val="24"/>
        </w:rPr>
        <w:t>12.4投标报价由投标人按照图纸和招标文件的要求，结合施工现场实际情况以及自</w:t>
      </w:r>
      <w:r>
        <w:rPr>
          <w:rFonts w:hint="eastAsia" w:ascii="宋体" w:hAnsi="宋体" w:cs="宋体"/>
          <w:sz w:val="24"/>
          <w:szCs w:val="24"/>
        </w:rPr>
        <w:t>身技术水平、管理水平、加工能力、经营状况、机械配备，自主报价。</w:t>
      </w:r>
    </w:p>
    <w:p>
      <w:pPr>
        <w:spacing w:line="400" w:lineRule="exact"/>
        <w:ind w:firstLine="480" w:firstLineChars="200"/>
        <w:rPr>
          <w:rFonts w:ascii="宋体" w:hAnsi="宋体" w:cs="宋体"/>
          <w:sz w:val="24"/>
          <w:szCs w:val="24"/>
        </w:rPr>
      </w:pPr>
      <w:r>
        <w:rPr>
          <w:rFonts w:hint="eastAsia" w:ascii="宋体" w:hAnsi="宋体" w:cs="宋体"/>
          <w:sz w:val="24"/>
          <w:szCs w:val="24"/>
        </w:rPr>
        <w:t>12.5投标报价所包含的内容明确如下：</w:t>
      </w:r>
    </w:p>
    <w:p>
      <w:pPr>
        <w:spacing w:line="400" w:lineRule="exact"/>
        <w:ind w:firstLine="480" w:firstLineChars="200"/>
        <w:rPr>
          <w:rFonts w:ascii="宋体" w:hAnsi="宋体" w:cs="宋体"/>
          <w:sz w:val="24"/>
          <w:szCs w:val="24"/>
        </w:rPr>
      </w:pPr>
      <w:r>
        <w:rPr>
          <w:rFonts w:hint="eastAsia" w:ascii="宋体" w:hAnsi="宋体" w:cs="宋体"/>
          <w:sz w:val="24"/>
          <w:szCs w:val="24"/>
        </w:rPr>
        <w:t>12.5.1承包范围及工作内容</w:t>
      </w:r>
    </w:p>
    <w:p>
      <w:pPr>
        <w:spacing w:line="400" w:lineRule="exact"/>
        <w:ind w:firstLine="480" w:firstLineChars="200"/>
        <w:rPr>
          <w:rFonts w:ascii="宋体" w:hAnsi="宋体" w:cs="宋体"/>
          <w:sz w:val="24"/>
          <w:szCs w:val="24"/>
        </w:rPr>
      </w:pPr>
      <w:r>
        <w:rPr>
          <w:rFonts w:hint="eastAsia" w:ascii="宋体" w:hAnsi="宋体" w:cs="宋体"/>
          <w:sz w:val="24"/>
          <w:szCs w:val="24"/>
        </w:rPr>
        <w:t>12.5.1.1图纸内容</w:t>
      </w:r>
    </w:p>
    <w:p>
      <w:pPr>
        <w:spacing w:line="400" w:lineRule="exact"/>
        <w:ind w:firstLine="480" w:firstLineChars="200"/>
        <w:rPr>
          <w:rFonts w:ascii="宋体" w:hAnsi="宋体" w:cs="宋体"/>
          <w:sz w:val="24"/>
          <w:szCs w:val="24"/>
        </w:rPr>
      </w:pPr>
      <w:r>
        <w:rPr>
          <w:rFonts w:hint="eastAsia" w:ascii="宋体" w:hAnsi="宋体" w:cs="宋体"/>
          <w:bCs/>
          <w:kern w:val="0"/>
          <w:sz w:val="24"/>
          <w:szCs w:val="24"/>
          <w:lang w:bidi="ar"/>
        </w:rPr>
        <w:t>从配合场区定位放线、人工配合机械挖土、清槽钎探开始，至主体一次结构、砌筑及二次结构施工完毕，墙面抹灰、屋面（除防水以外工程）天棚保温及外墙保温，完成施工图纸内及变更、洽商等技术资料所要求的全部工作内容（不含防水），包括水电暖通及防雷接地的预埋预留及安装、消防的预埋预留等工程（预埋预留工程完成后，需要与水电安装单位书面交接无问题后进行结算），完成发包人要求的安全文明施工内容。劳务施工</w:t>
      </w:r>
      <w:r>
        <w:rPr>
          <w:rFonts w:hint="eastAsia" w:ascii="宋体" w:hAnsi="宋体" w:cs="宋体"/>
          <w:bCs/>
          <w:sz w:val="24"/>
          <w:szCs w:val="24"/>
        </w:rPr>
        <w:t>所包含的所有工作内容以及相关的措施项目施工。</w:t>
      </w:r>
    </w:p>
    <w:p>
      <w:pPr>
        <w:spacing w:line="400" w:lineRule="exact"/>
        <w:ind w:firstLine="480" w:firstLineChars="200"/>
        <w:rPr>
          <w:rFonts w:ascii="宋体" w:hAnsi="宋体" w:cs="宋体"/>
          <w:sz w:val="24"/>
          <w:szCs w:val="24"/>
        </w:rPr>
      </w:pPr>
      <w:r>
        <w:rPr>
          <w:rFonts w:hint="eastAsia" w:ascii="宋体" w:hAnsi="宋体" w:cs="宋体"/>
          <w:sz w:val="24"/>
          <w:szCs w:val="24"/>
        </w:rPr>
        <w:t>(1)钢筋工程：钢筋的配合卸车、取样、倒运、制作成型加工、安装、绑扎、除锈、套筒接头的安装、焊接、钢筋表面水泥浆清理、钢筋垫块及马凳制作（采购）安装、钢筋验收挂牌（材料和人工）、预埋铁件制作安装等钢筋工程包含的所有项目。自备：钢筋机械、焊机、焊条、手持工具、绑丝、成品钢筋垫块、马凳及所用机械损耗品（招标人提供套筒及相应套丝机械，但进场后与套筒厂家的联系磋商由投标人负责）等。</w:t>
      </w:r>
    </w:p>
    <w:p>
      <w:pPr>
        <w:spacing w:line="400" w:lineRule="exact"/>
        <w:ind w:firstLine="480" w:firstLineChars="200"/>
        <w:rPr>
          <w:rFonts w:ascii="宋体" w:hAnsi="宋体" w:cs="宋体"/>
          <w:sz w:val="24"/>
          <w:szCs w:val="24"/>
        </w:rPr>
      </w:pPr>
      <w:r>
        <w:rPr>
          <w:rFonts w:hint="eastAsia" w:ascii="宋体" w:hAnsi="宋体" w:cs="宋体"/>
          <w:sz w:val="24"/>
          <w:szCs w:val="24"/>
        </w:rPr>
        <w:t>(2)混凝土工程：混凝土采用汽车泵及地泵浇筑。混凝土及砂浆卸料、取样、浇注、振捣、抹面、压光、养护、剔凿、螺栓孔内外封堵、水、电、暖通、消防预留洞口、措施预留洞口的封堵、措施用预埋铁件的割除、零星混凝土的搅拌、浇筑等混凝土工程的包含的所有项目（含基础垫层、基础、主体结构、后浇带、二次结构、车库基础底板、地面垫层等）。自备：混凝土输送泵或汽车泵、振捣棒、其他工具及辅料等。</w:t>
      </w:r>
    </w:p>
    <w:p>
      <w:pPr>
        <w:spacing w:line="400" w:lineRule="exact"/>
        <w:ind w:firstLine="480" w:firstLineChars="200"/>
        <w:rPr>
          <w:rFonts w:ascii="宋体" w:hAnsi="宋体" w:cs="宋体"/>
          <w:sz w:val="24"/>
          <w:szCs w:val="24"/>
        </w:rPr>
      </w:pPr>
      <w:r>
        <w:rPr>
          <w:rFonts w:hint="eastAsia" w:ascii="宋体" w:hAnsi="宋体" w:cs="宋体"/>
          <w:sz w:val="24"/>
          <w:szCs w:val="24"/>
        </w:rPr>
        <w:t>(3)模板工程：模板制作安装、加固、拆除（安装拆除按7:3比例分解），模板支架的搭拆、模板清理、刷隔离剂、嵌缝、气割螺栓头、堵眼、整理堆放及材料工具场内倒运、上人梯安装、密目网（安全网）、脚手架的施工搭设及拆除（含安全防护架、安全通道、上人马道、出入口搭设、卸料平台的制作安装）等模板工程包含的所有项目（含对拉螺栓、螺栓套管的制作安装及材料费）。自备：木工机械、木工工具、木方、15厚优质木模板、对拉螺栓、螺栓套管、螺母、隔离剂、密封条、钉子、铅丝、小线等。</w:t>
      </w:r>
    </w:p>
    <w:p>
      <w:pPr>
        <w:spacing w:line="400" w:lineRule="exact"/>
        <w:ind w:firstLine="480" w:firstLineChars="200"/>
        <w:rPr>
          <w:rFonts w:ascii="宋体" w:hAnsi="宋体" w:cs="宋体"/>
          <w:sz w:val="24"/>
          <w:szCs w:val="24"/>
        </w:rPr>
      </w:pPr>
      <w:r>
        <w:rPr>
          <w:rFonts w:hint="eastAsia" w:ascii="宋体" w:hAnsi="宋体" w:cs="宋体"/>
          <w:sz w:val="24"/>
          <w:szCs w:val="24"/>
        </w:rPr>
        <w:t>(4)砌筑、二次结构：施工图纸范围内的全部砌筑及深化方案后二次结构相关工作，包含砂浆搅拌、运输；砖及砌块的装卸车、倒运运输、砌筑；操作架子的搭拆防护、包括门窗洞预制混凝土块制作安放，按图纸、规范的要求需要门、窗、洞口的留设及水电留茬；包含构造柱、板带、圈梁、挑檐、女儿墙、过梁、现场搅拌、浇筑，以及墙体洞口的封堵。二次结构部分的钢筋制绑、植筋、模板支拆、混凝土的运输、浇筑、养护等全部工作内容。自带手持工具、靠尺、线坠、模板、木方、活动架子、辅材、混凝土振捣机具等。</w:t>
      </w:r>
    </w:p>
    <w:p>
      <w:pPr>
        <w:spacing w:line="400" w:lineRule="exact"/>
        <w:ind w:firstLine="480" w:firstLineChars="200"/>
        <w:rPr>
          <w:rFonts w:ascii="宋体" w:hAnsi="宋体" w:cs="宋体"/>
          <w:sz w:val="24"/>
          <w:szCs w:val="24"/>
        </w:rPr>
      </w:pPr>
      <w:r>
        <w:rPr>
          <w:rFonts w:hint="eastAsia" w:ascii="宋体" w:hAnsi="宋体" w:cs="宋体"/>
          <w:sz w:val="24"/>
          <w:szCs w:val="24"/>
        </w:rPr>
        <w:t>（5）水电暖通等预埋预留：水电暖通、消防的预埋预留等所有劳务、辅材、手持工具及仪表和仪器等。</w:t>
      </w:r>
    </w:p>
    <w:p>
      <w:pPr>
        <w:spacing w:line="400" w:lineRule="exact"/>
        <w:ind w:firstLine="480" w:firstLineChars="200"/>
        <w:rPr>
          <w:rFonts w:ascii="宋体" w:hAnsi="宋体" w:cs="宋体"/>
          <w:sz w:val="24"/>
          <w:szCs w:val="24"/>
        </w:rPr>
      </w:pPr>
      <w:r>
        <w:rPr>
          <w:rFonts w:hint="eastAsia" w:ascii="宋体" w:hAnsi="宋体" w:cs="宋体"/>
          <w:sz w:val="24"/>
          <w:szCs w:val="24"/>
        </w:rPr>
        <w:t>12.5.1.2脚手架工程：</w:t>
      </w:r>
    </w:p>
    <w:p>
      <w:pPr>
        <w:spacing w:line="400" w:lineRule="exact"/>
        <w:ind w:firstLine="480" w:firstLineChars="200"/>
        <w:rPr>
          <w:rFonts w:ascii="宋体" w:hAnsi="宋体" w:cs="宋体"/>
          <w:sz w:val="24"/>
          <w:szCs w:val="24"/>
        </w:rPr>
      </w:pPr>
      <w:r>
        <w:rPr>
          <w:rFonts w:hint="eastAsia" w:ascii="宋体" w:hAnsi="宋体" w:cs="宋体"/>
          <w:sz w:val="24"/>
          <w:szCs w:val="24"/>
        </w:rPr>
        <w:t>施工内容包括但不限于：塔吊、施工电梯、物料提升机等机械防护架、内外脚手架、安全网、密目网、脚手板、踢脚板的施工搭设、维护及拆除（含所有洞口、井口、电梯井内、基坑等安全防护架、设备加工棚、出入口搭设、安全通道、上人马道、卸料平台的制安、架杆涂饰（涂饰材料及人工由承包人负责）等施工区内所有涉及脚手架的工程）。各种架子为现场安全施工防护措施，具体拆除时间由发包人确定。自备：架管、扣件、顶丝、底座、木脚手板、镀锌铁丝、铁钉、钢丝绳、角钢、槽钢、圆钢等一切搭设脚手架所需型材。</w:t>
      </w:r>
    </w:p>
    <w:p>
      <w:pPr>
        <w:spacing w:line="400" w:lineRule="exact"/>
        <w:ind w:firstLine="480" w:firstLineChars="200"/>
        <w:rPr>
          <w:rFonts w:ascii="宋体" w:hAnsi="宋体" w:cs="宋体"/>
          <w:sz w:val="24"/>
          <w:szCs w:val="24"/>
        </w:rPr>
      </w:pPr>
      <w:r>
        <w:rPr>
          <w:rFonts w:hint="eastAsia" w:ascii="宋体" w:hAnsi="宋体" w:cs="宋体"/>
          <w:sz w:val="24"/>
          <w:szCs w:val="24"/>
        </w:rPr>
        <w:t>12.5.1.3安全、文明施工:</w:t>
      </w:r>
    </w:p>
    <w:p>
      <w:pPr>
        <w:spacing w:line="400" w:lineRule="exact"/>
        <w:ind w:firstLine="480" w:firstLineChars="200"/>
        <w:rPr>
          <w:rFonts w:ascii="宋体" w:hAnsi="宋体" w:cs="宋体"/>
          <w:sz w:val="24"/>
          <w:szCs w:val="24"/>
        </w:rPr>
      </w:pPr>
      <w:r>
        <w:rPr>
          <w:rFonts w:hint="eastAsia" w:ascii="宋体" w:hAnsi="宋体" w:cs="宋体"/>
          <w:sz w:val="24"/>
          <w:szCs w:val="24"/>
        </w:rPr>
        <w:t>(1)用于安全、文明施工卫生打扫工作中所有用工（主要包含施工范围内道路及主体工人宿舍、施工场区内所有设备加工棚、材料堆放架、安全标识标牌、文明施工标识标牌等的设立、维护、擦拭及拆除）均包含在综合单价中。</w:t>
      </w:r>
    </w:p>
    <w:p>
      <w:pPr>
        <w:spacing w:line="400" w:lineRule="exact"/>
        <w:ind w:firstLine="480" w:firstLineChars="200"/>
        <w:rPr>
          <w:rFonts w:ascii="宋体" w:hAnsi="宋体" w:cs="宋体"/>
          <w:sz w:val="24"/>
          <w:szCs w:val="24"/>
        </w:rPr>
      </w:pPr>
      <w:r>
        <w:rPr>
          <w:rFonts w:hint="eastAsia" w:ascii="宋体" w:hAnsi="宋体" w:cs="宋体"/>
          <w:sz w:val="24"/>
          <w:szCs w:val="24"/>
        </w:rPr>
        <w:t>(2)施工现场、生活区、食堂炊具布置及卫生环境必须符合全国AAA级安全文明施工工地标准。</w:t>
      </w:r>
    </w:p>
    <w:p>
      <w:pPr>
        <w:spacing w:line="400" w:lineRule="exact"/>
        <w:ind w:firstLine="480" w:firstLineChars="200"/>
        <w:rPr>
          <w:rFonts w:ascii="宋体" w:hAnsi="宋体" w:cs="宋体"/>
          <w:sz w:val="24"/>
          <w:szCs w:val="24"/>
        </w:rPr>
      </w:pPr>
      <w:r>
        <w:rPr>
          <w:rFonts w:hint="eastAsia" w:ascii="宋体" w:hAnsi="宋体" w:cs="宋体"/>
          <w:sz w:val="24"/>
          <w:szCs w:val="24"/>
        </w:rPr>
        <w:t>(3)承包施工区域的现场保卫及材料、机具的保管管理工作。</w:t>
      </w:r>
    </w:p>
    <w:p>
      <w:pPr>
        <w:spacing w:line="400" w:lineRule="exact"/>
        <w:ind w:firstLine="480" w:firstLineChars="200"/>
        <w:rPr>
          <w:rFonts w:ascii="宋体" w:hAnsi="宋体" w:cs="宋体"/>
          <w:sz w:val="24"/>
          <w:szCs w:val="24"/>
        </w:rPr>
      </w:pPr>
      <w:r>
        <w:rPr>
          <w:rFonts w:hint="eastAsia" w:ascii="宋体" w:hAnsi="宋体" w:cs="宋体"/>
          <w:sz w:val="24"/>
          <w:szCs w:val="24"/>
        </w:rPr>
        <w:t>(4)按照邢台市住房和城乡建设局颁布的“关于实行建筑工程全封闭防护施工的通知”的要求，施工期间对建筑物全封闭防护所需的所有用工包含在综合单价中。</w:t>
      </w:r>
    </w:p>
    <w:p>
      <w:pPr>
        <w:spacing w:line="400" w:lineRule="exact"/>
        <w:ind w:firstLine="480" w:firstLineChars="200"/>
        <w:rPr>
          <w:rFonts w:ascii="宋体" w:hAnsi="宋体" w:cs="宋体"/>
          <w:color w:val="FF0000"/>
          <w:sz w:val="24"/>
          <w:szCs w:val="24"/>
        </w:rPr>
      </w:pPr>
      <w:r>
        <w:rPr>
          <w:rFonts w:hint="eastAsia" w:ascii="宋体" w:hAnsi="宋体" w:cs="宋体"/>
          <w:sz w:val="24"/>
          <w:szCs w:val="24"/>
        </w:rPr>
        <w:t>(</w:t>
      </w:r>
      <w:r>
        <w:rPr>
          <w:rFonts w:ascii="宋体" w:hAnsi="宋体" w:cs="宋体"/>
          <w:sz w:val="24"/>
          <w:szCs w:val="24"/>
        </w:rPr>
        <w:t>5)</w:t>
      </w:r>
      <w:r>
        <w:rPr>
          <w:rFonts w:hint="eastAsia" w:hAnsi="宋体" w:cs="宋体"/>
          <w:b/>
          <w:sz w:val="24"/>
          <w:szCs w:val="24"/>
          <w:u w:val="single"/>
        </w:rPr>
        <w:t xml:space="preserve"> 环保施工做到扬尘治理“六个百分百”：施工工地周边100%围挡、物料堆放100%覆盖、出入车辆100%冲洗、施工现场地面100%硬化、拆迁工地100%湿法作业、渣土车辆100%密闭运输，必须达到国家、地方的相关标准和规定，因未达到环保部门或其他相关部门要求而致使发包人遭受罚款的，该罚款由承包人承担。</w:t>
      </w:r>
    </w:p>
    <w:p>
      <w:pPr>
        <w:spacing w:line="400" w:lineRule="exact"/>
        <w:ind w:firstLine="480" w:firstLineChars="200"/>
        <w:rPr>
          <w:rFonts w:ascii="宋体" w:hAnsi="宋体" w:cs="宋体"/>
          <w:sz w:val="24"/>
          <w:szCs w:val="24"/>
        </w:rPr>
      </w:pPr>
      <w:r>
        <w:rPr>
          <w:rFonts w:hint="eastAsia" w:ascii="宋体" w:hAnsi="宋体" w:cs="宋体"/>
          <w:sz w:val="24"/>
          <w:szCs w:val="24"/>
        </w:rPr>
        <w:t>12.5.1.4临建：</w:t>
      </w:r>
    </w:p>
    <w:p>
      <w:pPr>
        <w:spacing w:line="400" w:lineRule="exact"/>
        <w:ind w:firstLine="480" w:firstLineChars="200"/>
        <w:rPr>
          <w:rFonts w:ascii="宋体" w:hAnsi="宋体" w:cs="宋体"/>
          <w:sz w:val="24"/>
          <w:szCs w:val="24"/>
        </w:rPr>
      </w:pPr>
      <w:r>
        <w:rPr>
          <w:rFonts w:hint="eastAsia" w:ascii="宋体" w:hAnsi="宋体" w:cs="宋体"/>
          <w:sz w:val="24"/>
          <w:szCs w:val="24"/>
        </w:rPr>
        <w:t>(1)承包的施工区内所有机具、设备及临电闸箱基础施工。</w:t>
      </w:r>
    </w:p>
    <w:p>
      <w:pPr>
        <w:spacing w:line="400" w:lineRule="exact"/>
        <w:ind w:firstLine="480" w:firstLineChars="200"/>
        <w:rPr>
          <w:rFonts w:ascii="宋体" w:hAnsi="宋体" w:cs="宋体"/>
          <w:sz w:val="24"/>
          <w:szCs w:val="24"/>
        </w:rPr>
      </w:pPr>
      <w:r>
        <w:rPr>
          <w:rFonts w:hint="eastAsia" w:ascii="宋体" w:hAnsi="宋体" w:cs="宋体"/>
          <w:sz w:val="24"/>
          <w:szCs w:val="24"/>
        </w:rPr>
        <w:t>(2)承包的施工区内包括但不限于土建料场、水电料场、土建加工场地、水电加工场地、食堂、仓库、水池、排水沟、挡水沿等所有的临时设施的搭设、维护、擦拭及拆除。</w:t>
      </w:r>
    </w:p>
    <w:p>
      <w:pPr>
        <w:spacing w:line="400" w:lineRule="exact"/>
        <w:ind w:firstLine="480" w:firstLineChars="200"/>
        <w:rPr>
          <w:rFonts w:ascii="宋体" w:hAnsi="宋体" w:cs="宋体"/>
          <w:sz w:val="24"/>
          <w:szCs w:val="24"/>
        </w:rPr>
      </w:pPr>
      <w:r>
        <w:rPr>
          <w:rFonts w:hint="eastAsia" w:ascii="宋体" w:hAnsi="宋体" w:cs="宋体"/>
          <w:sz w:val="24"/>
          <w:szCs w:val="24"/>
        </w:rPr>
        <w:t>12.5.1.5装卸车：</w:t>
      </w:r>
    </w:p>
    <w:p>
      <w:pPr>
        <w:spacing w:line="400" w:lineRule="exact"/>
        <w:ind w:firstLine="480" w:firstLineChars="200"/>
        <w:rPr>
          <w:rFonts w:ascii="宋体" w:hAnsi="宋体" w:cs="宋体"/>
          <w:sz w:val="24"/>
          <w:szCs w:val="24"/>
        </w:rPr>
      </w:pPr>
      <w:r>
        <w:rPr>
          <w:rFonts w:hint="eastAsia" w:ascii="宋体" w:hAnsi="宋体" w:cs="宋体"/>
          <w:sz w:val="24"/>
          <w:szCs w:val="24"/>
        </w:rPr>
        <w:t>负责本工程所需的周转工具、材料、机械设备的进、退场装卸车，按发包人要求分类定点码放，码放整齐，达到全国AAA级安全文明工地标准。</w:t>
      </w:r>
    </w:p>
    <w:p>
      <w:pPr>
        <w:spacing w:line="400" w:lineRule="exact"/>
        <w:ind w:firstLine="480" w:firstLineChars="200"/>
        <w:rPr>
          <w:rFonts w:ascii="宋体" w:hAnsi="宋体" w:cs="宋体"/>
          <w:sz w:val="24"/>
          <w:szCs w:val="24"/>
        </w:rPr>
      </w:pPr>
      <w:r>
        <w:rPr>
          <w:rFonts w:hint="eastAsia" w:ascii="宋体" w:hAnsi="宋体" w:cs="宋体"/>
          <w:sz w:val="24"/>
          <w:szCs w:val="24"/>
        </w:rPr>
        <w:t>12.5.2施工机械设备、工具、材料</w:t>
      </w:r>
    </w:p>
    <w:p>
      <w:pPr>
        <w:spacing w:line="400" w:lineRule="exact"/>
        <w:ind w:firstLine="480" w:firstLineChars="200"/>
        <w:rPr>
          <w:rFonts w:ascii="宋体" w:hAnsi="宋体" w:cs="宋体"/>
          <w:sz w:val="24"/>
          <w:szCs w:val="24"/>
        </w:rPr>
      </w:pPr>
      <w:r>
        <w:rPr>
          <w:rFonts w:hint="eastAsia" w:ascii="宋体" w:hAnsi="宋体" w:cs="宋体"/>
          <w:sz w:val="24"/>
          <w:szCs w:val="24"/>
        </w:rPr>
        <w:t>投标人需提供除招标人提供以外的全部机械设备、工具、材料。</w:t>
      </w:r>
    </w:p>
    <w:p>
      <w:pPr>
        <w:spacing w:line="400" w:lineRule="exact"/>
        <w:ind w:firstLine="480" w:firstLineChars="200"/>
        <w:rPr>
          <w:rFonts w:ascii="宋体" w:hAnsi="宋体" w:cs="宋体"/>
          <w:sz w:val="24"/>
          <w:szCs w:val="24"/>
        </w:rPr>
      </w:pPr>
      <w:r>
        <w:rPr>
          <w:rFonts w:hint="eastAsia" w:ascii="宋体" w:hAnsi="宋体" w:cs="宋体"/>
          <w:sz w:val="24"/>
          <w:szCs w:val="24"/>
        </w:rPr>
        <w:t>12.5.2.1施工机械设备</w:t>
      </w:r>
    </w:p>
    <w:p>
      <w:pPr>
        <w:spacing w:line="400" w:lineRule="exact"/>
        <w:ind w:firstLine="480" w:firstLineChars="200"/>
        <w:rPr>
          <w:rFonts w:ascii="宋体" w:hAnsi="宋体" w:cs="宋体"/>
          <w:sz w:val="24"/>
          <w:szCs w:val="24"/>
        </w:rPr>
      </w:pPr>
      <w:r>
        <w:rPr>
          <w:rFonts w:hint="eastAsia" w:ascii="宋体" w:hAnsi="宋体" w:cs="宋体"/>
          <w:sz w:val="24"/>
          <w:szCs w:val="24"/>
        </w:rPr>
        <w:t>投标人需自带除招标人提供以外承包工作内容中涉及的施工机械设备（含机械设备消耗品，如电焊条、锯片、氧气乙炔等）。</w:t>
      </w:r>
    </w:p>
    <w:p>
      <w:pPr>
        <w:spacing w:line="400" w:lineRule="exact"/>
        <w:ind w:firstLine="480" w:firstLineChars="200"/>
        <w:rPr>
          <w:rFonts w:ascii="宋体" w:hAnsi="宋体" w:cs="宋体"/>
          <w:sz w:val="24"/>
          <w:szCs w:val="24"/>
        </w:rPr>
      </w:pPr>
      <w:r>
        <w:rPr>
          <w:rFonts w:hint="eastAsia" w:ascii="宋体" w:hAnsi="宋体" w:cs="宋体"/>
          <w:sz w:val="24"/>
          <w:szCs w:val="24"/>
        </w:rPr>
        <w:t>12.5.2.2施工工具</w:t>
      </w:r>
    </w:p>
    <w:p>
      <w:pPr>
        <w:spacing w:line="400" w:lineRule="exact"/>
        <w:ind w:firstLine="480" w:firstLineChars="200"/>
        <w:rPr>
          <w:rFonts w:ascii="宋体" w:hAnsi="宋体" w:cs="宋体"/>
          <w:sz w:val="24"/>
          <w:szCs w:val="24"/>
        </w:rPr>
      </w:pPr>
      <w:r>
        <w:rPr>
          <w:rFonts w:hint="eastAsia" w:ascii="宋体" w:hAnsi="宋体" w:cs="宋体"/>
          <w:sz w:val="24"/>
          <w:szCs w:val="24"/>
        </w:rPr>
        <w:t>(1)招标人提供下表所列施工工具。投标人自备下表所列以外的全部机具。</w:t>
      </w:r>
    </w:p>
    <w:p>
      <w:pPr>
        <w:spacing w:line="400" w:lineRule="exact"/>
        <w:ind w:firstLine="480" w:firstLineChars="200"/>
        <w:rPr>
          <w:rFonts w:ascii="宋体" w:hAnsi="宋体" w:cs="宋体"/>
          <w:sz w:val="24"/>
          <w:szCs w:val="24"/>
        </w:rPr>
      </w:pPr>
      <w:r>
        <w:rPr>
          <w:rFonts w:hint="eastAsia" w:ascii="宋体" w:hAnsi="宋体" w:cs="宋体"/>
          <w:sz w:val="24"/>
          <w:szCs w:val="24"/>
        </w:rPr>
        <w:t>(2)投标人需提供现场临电二级箱（不包含）以下至自带施工机械设备处的电缆、配电箱及现场照明灯具。</w:t>
      </w:r>
    </w:p>
    <w:p>
      <w:pPr>
        <w:spacing w:line="400" w:lineRule="exact"/>
        <w:ind w:firstLine="480" w:firstLineChars="200"/>
        <w:rPr>
          <w:rFonts w:ascii="宋体" w:hAnsi="宋体" w:cs="宋体"/>
          <w:sz w:val="24"/>
          <w:szCs w:val="24"/>
        </w:rPr>
      </w:pPr>
      <w:r>
        <w:rPr>
          <w:rFonts w:hint="eastAsia" w:ascii="宋体" w:hAnsi="宋体" w:cs="宋体"/>
          <w:sz w:val="24"/>
          <w:szCs w:val="24"/>
        </w:rPr>
        <w:t>(3)投标人需提供职工劳保安全防护用品。包括：安全帽、安全带，绝缘手套、绝缘鞋、口罩、防尘罩、雨鞋、雨衣。工人进出场胸卡、标有河北建工的统一工作服等（由招标人统一配置，由投标人付费）。投标人自备的劳保防护用品质量均应满足相关产品质量标准。</w:t>
      </w:r>
    </w:p>
    <w:p>
      <w:pPr>
        <w:spacing w:line="400" w:lineRule="exact"/>
        <w:ind w:firstLine="480" w:firstLineChars="200"/>
        <w:rPr>
          <w:rFonts w:ascii="宋体" w:hAnsi="宋体" w:cs="宋体"/>
          <w:sz w:val="24"/>
          <w:szCs w:val="24"/>
        </w:rPr>
      </w:pPr>
      <w:r>
        <w:rPr>
          <w:rFonts w:hint="eastAsia" w:ascii="宋体" w:hAnsi="宋体" w:cs="宋体"/>
          <w:sz w:val="24"/>
          <w:szCs w:val="24"/>
        </w:rPr>
        <w:t>12.5.2.3施工材料</w:t>
      </w:r>
    </w:p>
    <w:p>
      <w:pPr>
        <w:spacing w:line="400" w:lineRule="exact"/>
        <w:ind w:firstLine="480" w:firstLineChars="200"/>
        <w:rPr>
          <w:rFonts w:ascii="宋体" w:hAnsi="宋体" w:cs="宋体"/>
          <w:sz w:val="24"/>
          <w:szCs w:val="24"/>
        </w:rPr>
      </w:pPr>
      <w:r>
        <w:rPr>
          <w:rFonts w:hint="eastAsia" w:ascii="宋体" w:hAnsi="宋体" w:cs="宋体"/>
          <w:sz w:val="24"/>
          <w:szCs w:val="24"/>
        </w:rPr>
        <w:t>招标人提供下表所列材料，其余涉及到的施工用辅料均由投标人购置。</w:t>
      </w:r>
    </w:p>
    <w:p>
      <w:pPr>
        <w:spacing w:line="360" w:lineRule="auto"/>
        <w:ind w:firstLine="240" w:firstLineChars="100"/>
        <w:rPr>
          <w:rFonts w:ascii="宋体" w:hAnsi="宋体" w:cs="宋体"/>
          <w:sz w:val="24"/>
          <w:szCs w:val="28"/>
        </w:rPr>
      </w:pPr>
      <w:r>
        <w:rPr>
          <w:rFonts w:hint="eastAsia" w:ascii="宋体" w:hAnsi="宋体" w:cs="宋体"/>
          <w:sz w:val="24"/>
          <w:szCs w:val="28"/>
        </w:rPr>
        <w:t>（招标人提供机械、工具、材料一览表见下表）</w:t>
      </w:r>
    </w:p>
    <w:p>
      <w:pPr>
        <w:spacing w:line="360" w:lineRule="auto"/>
        <w:rPr>
          <w:rFonts w:ascii="宋体" w:hAnsi="宋体" w:cs="宋体"/>
          <w:sz w:val="28"/>
          <w:szCs w:val="28"/>
        </w:rPr>
      </w:pPr>
    </w:p>
    <w:p>
      <w:pPr>
        <w:spacing w:line="360" w:lineRule="auto"/>
        <w:ind w:left="120" w:leftChars="57" w:firstLine="560" w:firstLineChars="200"/>
        <w:jc w:val="center"/>
        <w:rPr>
          <w:rFonts w:ascii="宋体" w:hAnsi="宋体" w:cs="宋体"/>
          <w:sz w:val="28"/>
          <w:szCs w:val="28"/>
        </w:rPr>
      </w:pPr>
      <w:r>
        <w:rPr>
          <w:rFonts w:hint="eastAsia" w:ascii="宋体" w:hAnsi="宋体" w:cs="宋体"/>
          <w:sz w:val="28"/>
          <w:szCs w:val="28"/>
        </w:rPr>
        <w:t>招标人提供机械、工具、材料一览表</w:t>
      </w:r>
    </w:p>
    <w:tbl>
      <w:tblPr>
        <w:tblStyle w:val="34"/>
        <w:tblW w:w="8980" w:type="dxa"/>
        <w:tblInd w:w="27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5"/>
        <w:gridCol w:w="1566"/>
        <w:gridCol w:w="536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trPr>
        <w:tc>
          <w:tcPr>
            <w:tcW w:w="2045" w:type="dxa"/>
            <w:vAlign w:val="center"/>
          </w:tcPr>
          <w:p>
            <w:pPr>
              <w:spacing w:line="480" w:lineRule="exact"/>
              <w:jc w:val="center"/>
              <w:rPr>
                <w:rFonts w:ascii="宋体" w:hAnsi="宋体" w:cs="宋体"/>
                <w:b/>
                <w:sz w:val="24"/>
              </w:rPr>
            </w:pPr>
            <w:r>
              <w:rPr>
                <w:rFonts w:hint="eastAsia" w:ascii="宋体" w:hAnsi="宋体" w:cs="宋体"/>
                <w:b/>
                <w:sz w:val="24"/>
              </w:rPr>
              <w:t>施工机械</w:t>
            </w:r>
          </w:p>
        </w:tc>
        <w:tc>
          <w:tcPr>
            <w:tcW w:w="1566" w:type="dxa"/>
            <w:vAlign w:val="center"/>
          </w:tcPr>
          <w:p>
            <w:pPr>
              <w:spacing w:line="480" w:lineRule="exact"/>
              <w:jc w:val="center"/>
              <w:rPr>
                <w:rFonts w:ascii="宋体" w:hAnsi="宋体" w:cs="宋体"/>
                <w:b/>
                <w:sz w:val="24"/>
              </w:rPr>
            </w:pPr>
            <w:r>
              <w:rPr>
                <w:rFonts w:hint="eastAsia" w:ascii="宋体" w:hAnsi="宋体" w:cs="宋体"/>
                <w:b/>
                <w:sz w:val="24"/>
              </w:rPr>
              <w:t>施工工具</w:t>
            </w:r>
          </w:p>
        </w:tc>
        <w:tc>
          <w:tcPr>
            <w:tcW w:w="5369" w:type="dxa"/>
            <w:vAlign w:val="center"/>
          </w:tcPr>
          <w:p>
            <w:pPr>
              <w:spacing w:line="480" w:lineRule="exact"/>
              <w:jc w:val="center"/>
              <w:rPr>
                <w:rFonts w:ascii="宋体" w:hAnsi="宋体" w:cs="宋体"/>
                <w:b/>
                <w:sz w:val="24"/>
              </w:rPr>
            </w:pPr>
            <w:r>
              <w:rPr>
                <w:rFonts w:hint="eastAsia" w:ascii="宋体" w:hAnsi="宋体" w:cs="宋体"/>
                <w:b/>
                <w:sz w:val="24"/>
              </w:rPr>
              <w:t>施工材料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98"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罐车</w:t>
            </w:r>
          </w:p>
        </w:tc>
        <w:tc>
          <w:tcPr>
            <w:tcW w:w="1566" w:type="dxa"/>
            <w:vAlign w:val="center"/>
          </w:tcPr>
          <w:p>
            <w:pPr>
              <w:spacing w:line="480" w:lineRule="exact"/>
              <w:jc w:val="left"/>
              <w:rPr>
                <w:rFonts w:ascii="宋体" w:hAnsi="宋体" w:cs="宋体"/>
                <w:sz w:val="18"/>
                <w:szCs w:val="18"/>
              </w:rPr>
            </w:pPr>
            <w:r>
              <w:rPr>
                <w:rFonts w:hint="eastAsia" w:ascii="宋体" w:hAnsi="宋体" w:cs="宋体"/>
                <w:sz w:val="18"/>
                <w:szCs w:val="18"/>
              </w:rPr>
              <w:t>二级配电箱及以上电缆</w:t>
            </w: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正式工程中用的钢筋、钢板、型钢、钢管（均不包括脚手架用的钢材、钢管和其它措施性钢材，也不包含对拉螺栓、止水螺栓加工所需的钢筋原件、钢板原材、垫片及其他配件）、钢筋套筒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5"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塔吊</w:t>
            </w:r>
          </w:p>
        </w:tc>
        <w:tc>
          <w:tcPr>
            <w:tcW w:w="1566" w:type="dxa"/>
            <w:vAlign w:val="center"/>
          </w:tcPr>
          <w:p>
            <w:pPr>
              <w:spacing w:line="480" w:lineRule="exact"/>
              <w:jc w:val="left"/>
              <w:rPr>
                <w:rFonts w:ascii="宋体" w:hAnsi="宋体" w:cs="宋体"/>
                <w:sz w:val="18"/>
                <w:szCs w:val="18"/>
              </w:rPr>
            </w:pPr>
            <w:r>
              <w:rPr>
                <w:rFonts w:hint="eastAsia" w:ascii="宋体" w:hAnsi="宋体" w:cs="宋体"/>
                <w:sz w:val="18"/>
                <w:szCs w:val="18"/>
              </w:rPr>
              <w:t>以下无</w:t>
            </w: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混凝土、止水条、止水带、止水钢板、水泥、白水泥、砂子、碎石、普通砖、加气块、AAC砌块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67"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施工电梯</w:t>
            </w:r>
          </w:p>
        </w:tc>
        <w:tc>
          <w:tcPr>
            <w:tcW w:w="1566" w:type="dxa"/>
            <w:vAlign w:val="center"/>
          </w:tcPr>
          <w:p>
            <w:pPr>
              <w:spacing w:line="480" w:lineRule="exact"/>
              <w:jc w:val="left"/>
              <w:rPr>
                <w:rFonts w:ascii="宋体" w:hAnsi="宋体" w:cs="宋体"/>
                <w:sz w:val="18"/>
                <w:szCs w:val="18"/>
              </w:rPr>
            </w:pP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线盒、线管、镀锌圆钢、镀锌扁钢、等电位箱、接线端子、接地测试箱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1"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以下无</w:t>
            </w:r>
          </w:p>
        </w:tc>
        <w:tc>
          <w:tcPr>
            <w:tcW w:w="1566" w:type="dxa"/>
            <w:vAlign w:val="center"/>
          </w:tcPr>
          <w:p>
            <w:pPr>
              <w:spacing w:line="480" w:lineRule="exact"/>
              <w:jc w:val="left"/>
              <w:rPr>
                <w:rFonts w:ascii="宋体" w:hAnsi="宋体" w:cs="宋体"/>
                <w:sz w:val="18"/>
                <w:szCs w:val="18"/>
              </w:rPr>
            </w:pP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管道、管件、防水套管（套管由承包方制作）</w:t>
            </w:r>
          </w:p>
        </w:tc>
      </w:tr>
    </w:tbl>
    <w:p>
      <w:pPr>
        <w:spacing w:line="400" w:lineRule="exact"/>
        <w:rPr>
          <w:rFonts w:ascii="宋体" w:hAnsi="宋体" w:cs="宋体"/>
          <w:sz w:val="24"/>
          <w:szCs w:val="24"/>
        </w:rPr>
      </w:pPr>
    </w:p>
    <w:p>
      <w:pPr>
        <w:spacing w:line="400" w:lineRule="exact"/>
        <w:ind w:firstLine="480" w:firstLineChars="200"/>
        <w:rPr>
          <w:rFonts w:ascii="宋体" w:hAnsi="宋体" w:cs="宋体"/>
          <w:sz w:val="24"/>
          <w:szCs w:val="24"/>
        </w:rPr>
      </w:pPr>
      <w:r>
        <w:rPr>
          <w:rFonts w:hint="eastAsia" w:ascii="宋体" w:hAnsi="宋体" w:cs="宋体"/>
          <w:sz w:val="24"/>
          <w:szCs w:val="24"/>
        </w:rPr>
        <w:t>12.5.3特殊工种</w:t>
      </w:r>
    </w:p>
    <w:p>
      <w:pPr>
        <w:spacing w:line="400" w:lineRule="exact"/>
        <w:ind w:firstLine="480" w:firstLineChars="200"/>
        <w:rPr>
          <w:rFonts w:ascii="宋体" w:hAnsi="宋体" w:cs="宋体"/>
          <w:sz w:val="24"/>
          <w:szCs w:val="24"/>
        </w:rPr>
      </w:pPr>
      <w:r>
        <w:rPr>
          <w:rFonts w:hint="eastAsia" w:ascii="宋体" w:hAnsi="宋体" w:cs="宋体"/>
          <w:sz w:val="24"/>
          <w:szCs w:val="24"/>
        </w:rPr>
        <w:t>12.5.3.1承包工作内容所涉及的特种作业人员全部由投标人提供，投标人还需配备具备职业资格的测量员、信号工、司索、焊工、架子工、电工、塔司、电梯司机等。上述人员必须持证上岗且招标人须审查原件留存复印件。</w:t>
      </w:r>
    </w:p>
    <w:p>
      <w:pPr>
        <w:spacing w:line="400" w:lineRule="exact"/>
        <w:ind w:firstLine="480" w:firstLineChars="200"/>
        <w:rPr>
          <w:rFonts w:ascii="宋体" w:hAnsi="宋体" w:cs="宋体"/>
          <w:sz w:val="24"/>
          <w:szCs w:val="24"/>
        </w:rPr>
      </w:pPr>
      <w:r>
        <w:rPr>
          <w:rFonts w:hint="eastAsia" w:ascii="宋体" w:hAnsi="宋体" w:cs="宋体"/>
          <w:sz w:val="24"/>
          <w:szCs w:val="24"/>
        </w:rPr>
        <w:t>12.5.3.2其他</w:t>
      </w:r>
    </w:p>
    <w:p>
      <w:pPr>
        <w:spacing w:line="400" w:lineRule="exact"/>
        <w:ind w:firstLine="480" w:firstLineChars="200"/>
        <w:rPr>
          <w:rFonts w:ascii="宋体" w:hAnsi="宋体" w:cs="宋体"/>
          <w:sz w:val="24"/>
          <w:szCs w:val="24"/>
        </w:rPr>
      </w:pPr>
      <w:r>
        <w:rPr>
          <w:rFonts w:hint="eastAsia" w:ascii="宋体" w:hAnsi="宋体" w:cs="宋体"/>
          <w:sz w:val="24"/>
          <w:szCs w:val="24"/>
        </w:rPr>
        <w:t>(1)投标人还需配备实验取样员，负责混凝土、钢筋施工中的材料取样、试件成型工作。</w:t>
      </w:r>
    </w:p>
    <w:p>
      <w:pPr>
        <w:spacing w:line="400" w:lineRule="exact"/>
        <w:ind w:firstLine="480" w:firstLineChars="200"/>
        <w:rPr>
          <w:rFonts w:ascii="宋体" w:hAnsi="宋体" w:cs="宋体"/>
          <w:sz w:val="24"/>
          <w:szCs w:val="24"/>
        </w:rPr>
      </w:pPr>
      <w:r>
        <w:rPr>
          <w:rFonts w:hint="eastAsia" w:ascii="宋体" w:hAnsi="宋体" w:cs="宋体"/>
          <w:sz w:val="24"/>
          <w:szCs w:val="24"/>
        </w:rPr>
        <w:t>(2)投标人必须保证季节性施工（秋收、麦收）阶段的正常施工，投标人在季节性施工（秋收、麦收）、节假日施工中产生的一切费用不予以另外支付。</w:t>
      </w:r>
    </w:p>
    <w:p>
      <w:pPr>
        <w:spacing w:line="400" w:lineRule="exact"/>
        <w:ind w:firstLine="480" w:firstLineChars="200"/>
        <w:rPr>
          <w:rFonts w:ascii="宋体" w:hAnsi="宋体" w:cs="宋体"/>
          <w:sz w:val="24"/>
          <w:szCs w:val="24"/>
        </w:rPr>
      </w:pPr>
      <w:r>
        <w:rPr>
          <w:rFonts w:hint="eastAsia" w:ascii="宋体" w:hAnsi="宋体" w:cs="宋体"/>
          <w:sz w:val="24"/>
          <w:szCs w:val="24"/>
        </w:rPr>
        <w:t>(3)投标人负责用工过程中所需的工人工资、伙食费、劳保费、保险费、办理暂住证费用等一切费用。</w:t>
      </w:r>
    </w:p>
    <w:p>
      <w:pPr>
        <w:spacing w:line="400" w:lineRule="exact"/>
        <w:ind w:firstLine="480" w:firstLineChars="200"/>
        <w:rPr>
          <w:rFonts w:ascii="宋体" w:hAnsi="宋体" w:cs="宋体"/>
          <w:sz w:val="24"/>
          <w:szCs w:val="24"/>
        </w:rPr>
      </w:pPr>
      <w:r>
        <w:rPr>
          <w:rFonts w:hint="eastAsia" w:ascii="宋体" w:hAnsi="宋体" w:cs="宋体"/>
          <w:sz w:val="24"/>
          <w:szCs w:val="24"/>
        </w:rPr>
        <w:t>(4)自带测量工具并持证上岗，由招标人负责检查、验线。</w:t>
      </w:r>
    </w:p>
    <w:p>
      <w:pPr>
        <w:spacing w:line="400" w:lineRule="exact"/>
        <w:ind w:firstLine="480" w:firstLineChars="200"/>
        <w:rPr>
          <w:rFonts w:ascii="宋体" w:hAnsi="宋体" w:cs="宋体"/>
          <w:sz w:val="24"/>
          <w:szCs w:val="24"/>
        </w:rPr>
      </w:pPr>
      <w:r>
        <w:rPr>
          <w:rFonts w:hint="eastAsia" w:ascii="宋体" w:hAnsi="宋体" w:cs="宋体"/>
          <w:sz w:val="24"/>
          <w:szCs w:val="24"/>
        </w:rPr>
        <w:t>(5)自带塔吊、信号工并持证上岗。</w:t>
      </w:r>
    </w:p>
    <w:p>
      <w:pPr>
        <w:spacing w:line="400" w:lineRule="exact"/>
        <w:ind w:firstLine="480" w:firstLineChars="200"/>
        <w:rPr>
          <w:rFonts w:ascii="宋体" w:hAnsi="宋体" w:cs="宋体"/>
          <w:sz w:val="24"/>
          <w:szCs w:val="24"/>
        </w:rPr>
      </w:pPr>
      <w:r>
        <w:rPr>
          <w:rFonts w:hint="eastAsia" w:ascii="宋体" w:hAnsi="宋体" w:cs="宋体"/>
          <w:sz w:val="24"/>
          <w:szCs w:val="24"/>
        </w:rPr>
        <w:t>(6)投标人自带工具及机械必须到招标人项目部进行登记、审查。</w:t>
      </w:r>
    </w:p>
    <w:p>
      <w:pPr>
        <w:spacing w:line="400" w:lineRule="exact"/>
        <w:ind w:firstLine="480" w:firstLineChars="200"/>
        <w:rPr>
          <w:rFonts w:ascii="宋体" w:hAnsi="宋体" w:cs="宋体"/>
          <w:sz w:val="24"/>
          <w:szCs w:val="24"/>
        </w:rPr>
      </w:pPr>
      <w:r>
        <w:rPr>
          <w:rFonts w:hint="eastAsia" w:ascii="宋体" w:hAnsi="宋体" w:cs="宋体"/>
          <w:sz w:val="24"/>
          <w:szCs w:val="24"/>
        </w:rPr>
        <w:t>12.5.4超高费、配合费、管理费、利润、税金等其他有可能发生的费用，均包含在综合单价中。</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13、投标货币</w:t>
      </w:r>
    </w:p>
    <w:p>
      <w:pPr>
        <w:spacing w:line="400" w:lineRule="exact"/>
        <w:ind w:firstLine="480" w:firstLineChars="200"/>
        <w:rPr>
          <w:rFonts w:ascii="宋体" w:hAnsi="宋体" w:cs="宋体"/>
          <w:sz w:val="24"/>
          <w:szCs w:val="24"/>
        </w:rPr>
      </w:pPr>
      <w:r>
        <w:rPr>
          <w:rFonts w:hint="eastAsia" w:ascii="宋体" w:hAnsi="宋体" w:cs="宋体"/>
          <w:sz w:val="24"/>
          <w:szCs w:val="24"/>
        </w:rPr>
        <w:t>13.1 本工程投标报价采用的币种为人民币。</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14、投标有效期</w:t>
      </w:r>
    </w:p>
    <w:p>
      <w:pPr>
        <w:spacing w:line="400" w:lineRule="exact"/>
        <w:ind w:firstLine="480" w:firstLineChars="200"/>
        <w:rPr>
          <w:rFonts w:ascii="宋体" w:hAnsi="宋体" w:cs="宋体"/>
          <w:sz w:val="24"/>
          <w:szCs w:val="24"/>
        </w:rPr>
      </w:pPr>
      <w:r>
        <w:rPr>
          <w:rFonts w:hint="eastAsia" w:ascii="宋体" w:hAnsi="宋体" w:cs="宋体"/>
          <w:sz w:val="24"/>
          <w:szCs w:val="24"/>
        </w:rPr>
        <w:t>14.1 投标有效期见投标人须知前附表所规定的期限，在此期限内，凡符合本招标文件要求的投标文件均保持有效。</w:t>
      </w:r>
    </w:p>
    <w:p>
      <w:pPr>
        <w:spacing w:line="400" w:lineRule="exact"/>
        <w:ind w:firstLine="482" w:firstLineChars="200"/>
        <w:rPr>
          <w:rFonts w:ascii="宋体" w:hAnsi="宋体" w:cs="宋体"/>
          <w:b/>
          <w:sz w:val="24"/>
          <w:szCs w:val="24"/>
        </w:rPr>
      </w:pPr>
      <w:r>
        <w:rPr>
          <w:rFonts w:hint="eastAsia" w:ascii="宋体" w:hAnsi="宋体" w:cs="宋体"/>
          <w:b/>
          <w:sz w:val="24"/>
          <w:szCs w:val="24"/>
        </w:rPr>
        <w:t>15、投标保证金</w:t>
      </w:r>
    </w:p>
    <w:p>
      <w:pPr>
        <w:spacing w:line="400" w:lineRule="exact"/>
        <w:ind w:firstLine="480" w:firstLineChars="200"/>
        <w:rPr>
          <w:rFonts w:ascii="宋体" w:hAnsi="宋体" w:cs="宋体"/>
          <w:sz w:val="24"/>
          <w:szCs w:val="24"/>
        </w:rPr>
      </w:pPr>
      <w:r>
        <w:rPr>
          <w:rFonts w:hint="eastAsia" w:ascii="宋体" w:hAnsi="宋体" w:cs="宋体"/>
          <w:sz w:val="24"/>
          <w:szCs w:val="24"/>
        </w:rPr>
        <w:t>15.1 投标人应在提交投标文件的同时，按有关规定提交本须知前附表所规定数额的投标保证金，并作为其投标文件的一部分。</w:t>
      </w:r>
    </w:p>
    <w:p>
      <w:pPr>
        <w:spacing w:line="400" w:lineRule="exact"/>
        <w:ind w:firstLine="480" w:firstLineChars="200"/>
        <w:rPr>
          <w:rFonts w:ascii="宋体" w:hAnsi="宋体" w:cs="宋体"/>
          <w:sz w:val="24"/>
          <w:szCs w:val="24"/>
        </w:rPr>
      </w:pPr>
      <w:r>
        <w:rPr>
          <w:rFonts w:hint="eastAsia" w:ascii="宋体" w:hAnsi="宋体" w:cs="宋体"/>
          <w:sz w:val="24"/>
          <w:szCs w:val="24"/>
        </w:rPr>
        <w:t>15.2投标人应按投标须知前附表中要求提交投标保证金。</w:t>
      </w:r>
    </w:p>
    <w:p>
      <w:pPr>
        <w:spacing w:line="400" w:lineRule="exact"/>
        <w:ind w:firstLine="480" w:firstLineChars="200"/>
        <w:rPr>
          <w:rFonts w:ascii="宋体" w:hAnsi="宋体" w:cs="宋体"/>
          <w:sz w:val="24"/>
          <w:szCs w:val="24"/>
        </w:rPr>
      </w:pPr>
      <w:r>
        <w:rPr>
          <w:rFonts w:hint="eastAsia" w:ascii="宋体" w:hAnsi="宋体" w:cs="宋体"/>
          <w:sz w:val="24"/>
          <w:szCs w:val="24"/>
        </w:rPr>
        <w:t>15.3 对于未能按要求提交投标保证金的投标，招标人将视为不响应招标文件而予以拒绝。</w:t>
      </w:r>
    </w:p>
    <w:p>
      <w:pPr>
        <w:spacing w:line="400" w:lineRule="exact"/>
        <w:ind w:firstLine="480" w:firstLineChars="200"/>
        <w:rPr>
          <w:rFonts w:ascii="宋体" w:hAnsi="宋体" w:cs="宋体"/>
          <w:sz w:val="24"/>
          <w:szCs w:val="24"/>
        </w:rPr>
      </w:pPr>
      <w:r>
        <w:rPr>
          <w:rFonts w:hint="eastAsia" w:ascii="宋体" w:hAnsi="宋体" w:cs="宋体"/>
          <w:sz w:val="24"/>
          <w:szCs w:val="24"/>
        </w:rPr>
        <w:t>15.4投标保证金的退还</w:t>
      </w:r>
    </w:p>
    <w:p>
      <w:pPr>
        <w:ind w:firstLine="480" w:firstLineChars="200"/>
        <w:rPr>
          <w:rFonts w:ascii="宋体" w:hAnsi="宋体" w:cs="宋体"/>
          <w:sz w:val="24"/>
        </w:rPr>
      </w:pPr>
      <w:r>
        <w:rPr>
          <w:rFonts w:hint="eastAsia" w:ascii="宋体" w:hAnsi="宋体" w:cs="宋体"/>
          <w:color w:val="000000"/>
          <w:sz w:val="24"/>
        </w:rPr>
        <w:t>招标人与中标人签订合同后</w:t>
      </w:r>
      <w:r>
        <w:rPr>
          <w:rFonts w:hint="eastAsia" w:ascii="宋体" w:hAnsi="宋体" w:cs="宋体"/>
          <w:sz w:val="24"/>
        </w:rPr>
        <w:t>5日内，向未中标的投标人退还投标保证金。中标人签订合同前缴纳全部履约保证金，签订合同后退还投标保证金。</w:t>
      </w:r>
    </w:p>
    <w:p>
      <w:pPr>
        <w:spacing w:line="400" w:lineRule="exact"/>
        <w:ind w:firstLine="480" w:firstLineChars="200"/>
        <w:rPr>
          <w:rFonts w:ascii="宋体" w:hAnsi="宋体" w:cs="宋体"/>
          <w:sz w:val="24"/>
          <w:szCs w:val="24"/>
        </w:rPr>
      </w:pPr>
      <w:r>
        <w:rPr>
          <w:rFonts w:hint="eastAsia" w:ascii="宋体" w:hAnsi="宋体" w:cs="宋体"/>
          <w:sz w:val="24"/>
          <w:szCs w:val="24"/>
        </w:rPr>
        <w:t>15.5 如投标人发生下列情况之一时，投标保证金将被没收：</w:t>
      </w:r>
    </w:p>
    <w:p>
      <w:pPr>
        <w:spacing w:line="400" w:lineRule="exact"/>
        <w:ind w:firstLine="480" w:firstLineChars="200"/>
        <w:rPr>
          <w:rFonts w:ascii="宋体" w:hAnsi="宋体" w:cs="宋体"/>
          <w:sz w:val="24"/>
          <w:szCs w:val="24"/>
        </w:rPr>
      </w:pPr>
      <w:r>
        <w:rPr>
          <w:rFonts w:hint="eastAsia" w:ascii="宋体" w:hAnsi="宋体" w:cs="宋体"/>
          <w:sz w:val="24"/>
          <w:szCs w:val="24"/>
        </w:rPr>
        <w:t>15.5.1中标人未能在规定期限内签订合同协议或提交履约保证金。</w:t>
      </w:r>
    </w:p>
    <w:p>
      <w:pPr>
        <w:spacing w:line="400" w:lineRule="exact"/>
        <w:ind w:firstLine="480" w:firstLineChars="200"/>
        <w:rPr>
          <w:rFonts w:ascii="宋体" w:hAnsi="宋体" w:cs="宋体"/>
          <w:sz w:val="24"/>
          <w:szCs w:val="24"/>
        </w:rPr>
      </w:pPr>
      <w:r>
        <w:rPr>
          <w:rFonts w:hint="eastAsia" w:ascii="宋体" w:hAnsi="宋体" w:cs="宋体"/>
          <w:sz w:val="24"/>
          <w:szCs w:val="24"/>
        </w:rPr>
        <w:t>15.5.2投标人在投标有效期撤回投标文件。</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 xml:space="preserve"> (五) 开  标</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16、开标</w:t>
      </w:r>
    </w:p>
    <w:p>
      <w:pPr>
        <w:spacing w:line="400" w:lineRule="exact"/>
        <w:ind w:firstLine="482" w:firstLineChars="200"/>
        <w:rPr>
          <w:rFonts w:ascii="宋体" w:hAnsi="宋体" w:cs="宋体"/>
          <w:b/>
          <w:sz w:val="24"/>
          <w:szCs w:val="24"/>
        </w:rPr>
      </w:pPr>
      <w:r>
        <w:rPr>
          <w:rFonts w:hint="eastAsia" w:ascii="宋体" w:hAnsi="宋体" w:cs="宋体"/>
          <w:b/>
          <w:sz w:val="24"/>
          <w:szCs w:val="24"/>
        </w:rPr>
        <w:t xml:space="preserve">16.1 </w:t>
      </w:r>
      <w:r>
        <w:rPr>
          <w:rFonts w:hint="eastAsia" w:ascii="宋体" w:hAnsi="宋体" w:cs="宋体"/>
          <w:sz w:val="24"/>
          <w:szCs w:val="24"/>
        </w:rPr>
        <w:t>招标人按投标人须知前附表所规定的时间和方式开标，所有投标人应准备充分并参加。</w:t>
      </w:r>
    </w:p>
    <w:p>
      <w:pPr>
        <w:spacing w:line="400" w:lineRule="exact"/>
        <w:ind w:firstLine="482" w:firstLineChars="200"/>
        <w:rPr>
          <w:rFonts w:ascii="宋体" w:hAnsi="宋体" w:cs="宋体"/>
          <w:b/>
          <w:sz w:val="24"/>
          <w:szCs w:val="24"/>
        </w:rPr>
      </w:pPr>
      <w:r>
        <w:rPr>
          <w:rFonts w:hint="eastAsia" w:ascii="宋体" w:hAnsi="宋体" w:cs="宋体"/>
          <w:b/>
          <w:sz w:val="24"/>
          <w:szCs w:val="24"/>
        </w:rPr>
        <w:t>16.2 开标程序：</w:t>
      </w:r>
    </w:p>
    <w:p>
      <w:pPr>
        <w:ind w:firstLine="514" w:firstLineChars="200"/>
        <w:jc w:val="left"/>
        <w:rPr>
          <w:rFonts w:ascii="宋体" w:hAnsi="宋体" w:cs="宋体"/>
          <w:b/>
          <w:bCs/>
          <w:spacing w:val="8"/>
          <w:sz w:val="24"/>
        </w:rPr>
      </w:pPr>
      <w:r>
        <w:rPr>
          <w:rFonts w:hint="eastAsia" w:ascii="宋体" w:hAnsi="宋体" w:cs="宋体"/>
          <w:b/>
          <w:bCs/>
          <w:spacing w:val="8"/>
          <w:sz w:val="24"/>
        </w:rPr>
        <w:t>16.2.1网上竞价阶段：</w:t>
      </w:r>
    </w:p>
    <w:p>
      <w:pPr>
        <w:ind w:firstLine="514" w:firstLineChars="200"/>
        <w:jc w:val="left"/>
        <w:rPr>
          <w:rFonts w:ascii="宋体" w:hAnsi="宋体" w:cs="宋体"/>
          <w:b/>
          <w:bCs/>
          <w:spacing w:val="8"/>
          <w:sz w:val="24"/>
        </w:rPr>
      </w:pPr>
      <w:r>
        <w:rPr>
          <w:rFonts w:hint="eastAsia" w:ascii="宋体" w:hAnsi="宋体" w:cs="宋体"/>
          <w:b/>
          <w:bCs/>
          <w:spacing w:val="8"/>
          <w:sz w:val="24"/>
        </w:rPr>
        <w:t>经过</w:t>
      </w:r>
      <w:r>
        <w:rPr>
          <w:rFonts w:hint="eastAsia" w:ascii="宋体" w:hAnsi="宋体" w:cs="宋体"/>
          <w:b/>
          <w:bCs/>
          <w:color w:val="000000"/>
          <w:spacing w:val="8"/>
          <w:sz w:val="24"/>
          <w:szCs w:val="22"/>
        </w:rPr>
        <w:t>中采网招标平台</w:t>
      </w:r>
      <w:r>
        <w:rPr>
          <w:rFonts w:hint="eastAsia" w:ascii="宋体" w:hAnsi="宋体" w:cs="宋体"/>
          <w:b/>
          <w:bCs/>
          <w:spacing w:val="8"/>
          <w:sz w:val="24"/>
        </w:rPr>
        <w:t>注册并按要求缴纳保证金。网上竞价阶段按照给出的格式填写报价，</w:t>
      </w:r>
      <w:r>
        <w:rPr>
          <w:rFonts w:hint="eastAsia" w:ascii="宋体" w:hAnsi="宋体" w:cs="宋体"/>
          <w:b/>
          <w:sz w:val="24"/>
          <w:szCs w:val="24"/>
        </w:rPr>
        <w:t>电子招标系统将根据网上竞价规则自动进行高位淘汰程序。</w:t>
      </w:r>
    </w:p>
    <w:p>
      <w:pPr>
        <w:ind w:firstLine="514" w:firstLineChars="200"/>
        <w:jc w:val="left"/>
        <w:rPr>
          <w:rFonts w:ascii="宋体" w:hAnsi="宋体" w:cs="宋体"/>
          <w:b/>
          <w:bCs/>
          <w:spacing w:val="8"/>
          <w:sz w:val="24"/>
        </w:rPr>
      </w:pPr>
      <w:r>
        <w:rPr>
          <w:rFonts w:hint="eastAsia" w:ascii="宋体" w:hAnsi="宋体" w:cs="宋体"/>
          <w:b/>
          <w:bCs/>
          <w:spacing w:val="8"/>
          <w:sz w:val="24"/>
        </w:rPr>
        <w:t>16.2.2谈判阶段:</w:t>
      </w:r>
    </w:p>
    <w:p>
      <w:pPr>
        <w:ind w:firstLine="514" w:firstLineChars="200"/>
        <w:jc w:val="left"/>
        <w:rPr>
          <w:rFonts w:ascii="宋体" w:hAnsi="宋体" w:cs="宋体"/>
          <w:b/>
          <w:bCs/>
          <w:spacing w:val="8"/>
          <w:sz w:val="24"/>
        </w:rPr>
      </w:pPr>
      <w:r>
        <w:rPr>
          <w:rFonts w:hint="eastAsia" w:hAnsi="宋体" w:cs="宋体"/>
          <w:b/>
          <w:bCs/>
          <w:color w:val="000000"/>
          <w:spacing w:val="8"/>
          <w:sz w:val="24"/>
        </w:rPr>
        <w:t>进入谈判阶段的投标单位需提供一份装订好的纸质版投标文件（商务标及技术标一式两份，正本及副本）。</w:t>
      </w:r>
      <w:r>
        <w:rPr>
          <w:rFonts w:hint="eastAsia" w:ascii="宋体" w:hAnsi="宋体" w:cs="宋体"/>
          <w:sz w:val="24"/>
          <w:szCs w:val="24"/>
        </w:rPr>
        <w:t>谈判阶段的投标文件需打印或使用不褪色的蓝、黑墨水笔书写，字迹应清晰易于辨认。</w:t>
      </w:r>
      <w:r>
        <w:rPr>
          <w:rFonts w:hint="eastAsia" w:ascii="宋体" w:hAnsi="宋体" w:cs="宋体"/>
          <w:b/>
          <w:sz w:val="24"/>
          <w:szCs w:val="24"/>
        </w:rPr>
        <w:t>投标文件封面或扉页、投标函均应加盖投标人印章，并经法定代表人或其委托代理人签字或盖章，投标文件由委托代理人签字或盖章的，需同时提交投标文件授权委托书。</w:t>
      </w:r>
      <w:r>
        <w:rPr>
          <w:rFonts w:hint="eastAsia" w:ascii="宋体" w:hAnsi="宋体" w:cs="宋体"/>
          <w:sz w:val="24"/>
          <w:szCs w:val="24"/>
        </w:rPr>
        <w:t>全套投标文件应无涂改或行间插字和增删。如有修改，修改处应由投标人加盖投标人的印章或由委托代理人签字或盖章。</w:t>
      </w:r>
      <w:r>
        <w:rPr>
          <w:rFonts w:hint="eastAsia" w:ascii="宋体" w:hAnsi="宋体" w:cs="宋体"/>
          <w:b/>
          <w:sz w:val="24"/>
          <w:szCs w:val="24"/>
        </w:rPr>
        <w:t>投标报价部分按照最终的竞价进行填写</w:t>
      </w:r>
      <w:r>
        <w:rPr>
          <w:rFonts w:hint="eastAsia" w:ascii="宋体" w:hAnsi="宋体" w:cs="宋体"/>
          <w:sz w:val="24"/>
          <w:szCs w:val="24"/>
        </w:rPr>
        <w:t>。</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 xml:space="preserve"> (六) 评  标</w:t>
      </w:r>
    </w:p>
    <w:p>
      <w:pPr>
        <w:spacing w:line="400" w:lineRule="exact"/>
        <w:ind w:firstLine="482" w:firstLineChars="200"/>
        <w:rPr>
          <w:rFonts w:ascii="宋体" w:hAnsi="宋体" w:cs="宋体"/>
          <w:b/>
          <w:sz w:val="24"/>
          <w:szCs w:val="24"/>
        </w:rPr>
      </w:pPr>
      <w:r>
        <w:rPr>
          <w:rFonts w:hint="eastAsia" w:ascii="宋体" w:hAnsi="宋体" w:cs="宋体"/>
          <w:b/>
          <w:sz w:val="24"/>
          <w:szCs w:val="24"/>
        </w:rPr>
        <w:t>17、评标</w:t>
      </w:r>
    </w:p>
    <w:p>
      <w:pPr>
        <w:spacing w:line="400" w:lineRule="exact"/>
        <w:ind w:firstLine="480" w:firstLineChars="200"/>
        <w:rPr>
          <w:rFonts w:ascii="宋体" w:hAnsi="宋体" w:cs="宋体"/>
          <w:sz w:val="24"/>
          <w:szCs w:val="24"/>
        </w:rPr>
      </w:pPr>
      <w:r>
        <w:rPr>
          <w:rFonts w:hint="eastAsia" w:ascii="宋体" w:hAnsi="宋体" w:cs="宋体"/>
          <w:sz w:val="24"/>
          <w:szCs w:val="24"/>
        </w:rPr>
        <w:t>17.1评标的依据</w:t>
      </w:r>
    </w:p>
    <w:p>
      <w:pPr>
        <w:spacing w:line="400" w:lineRule="exact"/>
        <w:ind w:firstLine="480" w:firstLineChars="200"/>
        <w:rPr>
          <w:rFonts w:ascii="宋体" w:hAnsi="宋体" w:cs="宋体"/>
          <w:sz w:val="24"/>
          <w:szCs w:val="24"/>
        </w:rPr>
      </w:pPr>
      <w:r>
        <w:rPr>
          <w:rFonts w:hint="eastAsia" w:ascii="宋体" w:hAnsi="宋体" w:cs="宋体"/>
          <w:sz w:val="24"/>
          <w:szCs w:val="24"/>
        </w:rPr>
        <w:t>招标文件和投标文件。</w:t>
      </w:r>
    </w:p>
    <w:p>
      <w:pPr>
        <w:spacing w:line="400" w:lineRule="exact"/>
        <w:ind w:firstLine="480" w:firstLineChars="200"/>
        <w:rPr>
          <w:rFonts w:ascii="宋体" w:hAnsi="宋体" w:cs="宋体"/>
          <w:sz w:val="24"/>
          <w:szCs w:val="24"/>
        </w:rPr>
      </w:pPr>
      <w:r>
        <w:rPr>
          <w:rFonts w:hint="eastAsia" w:ascii="宋体" w:hAnsi="宋体" w:cs="宋体"/>
          <w:sz w:val="24"/>
          <w:szCs w:val="24"/>
        </w:rPr>
        <w:t>17.2评标原则</w:t>
      </w:r>
    </w:p>
    <w:p>
      <w:pPr>
        <w:spacing w:line="400" w:lineRule="exact"/>
        <w:ind w:firstLine="480" w:firstLineChars="200"/>
        <w:rPr>
          <w:rFonts w:ascii="宋体" w:hAnsi="宋体" w:cs="宋体"/>
          <w:sz w:val="24"/>
          <w:szCs w:val="24"/>
        </w:rPr>
      </w:pPr>
      <w:r>
        <w:rPr>
          <w:rFonts w:hint="eastAsia" w:ascii="宋体" w:hAnsi="宋体" w:cs="宋体"/>
          <w:sz w:val="24"/>
          <w:szCs w:val="24"/>
        </w:rPr>
        <w:t>评标将按照公平、公正，科学合理的原则进行评标工作。</w:t>
      </w:r>
    </w:p>
    <w:p>
      <w:pPr>
        <w:spacing w:line="400" w:lineRule="exact"/>
        <w:ind w:firstLine="480" w:firstLineChars="200"/>
        <w:rPr>
          <w:rFonts w:ascii="宋体" w:hAnsi="宋体" w:cs="宋体"/>
          <w:sz w:val="24"/>
          <w:szCs w:val="24"/>
        </w:rPr>
      </w:pPr>
      <w:r>
        <w:rPr>
          <w:rFonts w:hint="eastAsia" w:ascii="宋体" w:hAnsi="宋体" w:cs="宋体"/>
          <w:sz w:val="24"/>
          <w:szCs w:val="24"/>
        </w:rPr>
        <w:t>17.3评标内容</w:t>
      </w:r>
    </w:p>
    <w:p>
      <w:pPr>
        <w:spacing w:line="400" w:lineRule="exact"/>
        <w:ind w:firstLine="482" w:firstLineChars="200"/>
        <w:rPr>
          <w:rFonts w:ascii="宋体" w:hAnsi="宋体" w:cs="宋体"/>
          <w:b/>
          <w:sz w:val="24"/>
          <w:szCs w:val="24"/>
        </w:rPr>
      </w:pPr>
      <w:r>
        <w:rPr>
          <w:rFonts w:hint="eastAsia" w:ascii="宋体" w:hAnsi="宋体" w:cs="宋体"/>
          <w:b/>
          <w:color w:val="000000"/>
          <w:sz w:val="24"/>
          <w:szCs w:val="24"/>
        </w:rPr>
        <w:t>对进入谈判阶段的投标人的投标文件进行评审，评委将根据投标单位的投标报价、商业信誉、业绩、资金实力等情况进行综合评审，择优选择中标单位，招标人不承诺以最低价为唯一中标条件。</w:t>
      </w:r>
    </w:p>
    <w:p>
      <w:pPr>
        <w:spacing w:line="400" w:lineRule="exact"/>
        <w:ind w:firstLine="482" w:firstLineChars="200"/>
        <w:rPr>
          <w:rFonts w:ascii="宋体" w:hAnsi="宋体" w:cs="宋体"/>
          <w:b/>
          <w:color w:val="000000"/>
          <w:sz w:val="24"/>
          <w:szCs w:val="24"/>
        </w:rPr>
      </w:pPr>
      <w:r>
        <w:rPr>
          <w:rFonts w:hint="eastAsia" w:ascii="宋体" w:hAnsi="宋体" w:cs="宋体"/>
          <w:b/>
          <w:color w:val="000000"/>
          <w:sz w:val="24"/>
          <w:szCs w:val="24"/>
        </w:rPr>
        <w:t>（七）中标通知</w:t>
      </w:r>
    </w:p>
    <w:p>
      <w:pPr>
        <w:spacing w:line="400" w:lineRule="exact"/>
        <w:ind w:firstLine="482" w:firstLineChars="200"/>
        <w:rPr>
          <w:rFonts w:ascii="宋体" w:hAnsi="宋体" w:cs="宋体"/>
          <w:b/>
          <w:color w:val="000000"/>
          <w:sz w:val="24"/>
          <w:szCs w:val="24"/>
        </w:rPr>
      </w:pPr>
      <w:r>
        <w:rPr>
          <w:rFonts w:hint="eastAsia" w:ascii="宋体" w:hAnsi="宋体" w:cs="宋体"/>
          <w:b/>
          <w:color w:val="000000"/>
          <w:sz w:val="24"/>
          <w:szCs w:val="24"/>
        </w:rPr>
        <w:t>27、中标通知</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27.1招标人根据评标结果在投标谈判阶段结束后7日内向中标人发出中标通知。</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27.2在向中标人发出中标通知后，同时通知落标人。不解释落标原因，不退还投标文件。</w:t>
      </w:r>
    </w:p>
    <w:p>
      <w:pPr>
        <w:spacing w:line="400" w:lineRule="exact"/>
        <w:ind w:firstLine="482" w:firstLineChars="200"/>
        <w:rPr>
          <w:rFonts w:ascii="宋体" w:hAnsi="宋体" w:cs="宋体"/>
          <w:b/>
          <w:color w:val="000000"/>
          <w:sz w:val="24"/>
          <w:szCs w:val="24"/>
        </w:rPr>
      </w:pPr>
      <w:r>
        <w:rPr>
          <w:rFonts w:hint="eastAsia" w:ascii="宋体" w:hAnsi="宋体" w:cs="宋体"/>
          <w:b/>
          <w:color w:val="000000"/>
          <w:sz w:val="24"/>
          <w:szCs w:val="24"/>
        </w:rPr>
        <w:t>（八）签订合同</w:t>
      </w:r>
    </w:p>
    <w:p>
      <w:pPr>
        <w:spacing w:line="400" w:lineRule="exact"/>
        <w:ind w:firstLine="482" w:firstLineChars="200"/>
        <w:rPr>
          <w:rFonts w:ascii="宋体" w:hAnsi="宋体" w:cs="宋体"/>
          <w:b/>
          <w:color w:val="000000"/>
          <w:sz w:val="24"/>
          <w:szCs w:val="24"/>
        </w:rPr>
      </w:pPr>
      <w:r>
        <w:rPr>
          <w:rFonts w:hint="eastAsia" w:ascii="宋体" w:hAnsi="宋体" w:cs="宋体"/>
          <w:b/>
          <w:color w:val="000000"/>
          <w:sz w:val="24"/>
          <w:szCs w:val="24"/>
        </w:rPr>
        <w:t>28、签订合同</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28.1中标人收到中标通知后10日内与招标人签订合同。</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28.2拒签合同</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28.2.1如因中标人原因拒签合同，则按违约处理。对违约方没收其投标保证金。</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28.2.2招标人不按规定期限确定中标人的，或者中标通知发出后，改变中标结果的，无正当理由不与中标人签订合同的，或者在签订合同时向中标人提出附加条件或者更改合同实质性内容的，造成中标人损失的，并应当赔偿损失。 </w:t>
      </w:r>
    </w:p>
    <w:p>
      <w:pPr>
        <w:spacing w:line="400" w:lineRule="exact"/>
        <w:ind w:firstLine="500"/>
        <w:rPr>
          <w:rFonts w:ascii="宋体" w:hAnsi="宋体" w:cs="宋体"/>
          <w:color w:val="000000"/>
          <w:sz w:val="24"/>
          <w:szCs w:val="24"/>
        </w:rPr>
      </w:pPr>
      <w:r>
        <w:rPr>
          <w:rFonts w:hint="eastAsia" w:ascii="宋体" w:hAnsi="宋体" w:cs="宋体"/>
          <w:color w:val="000000"/>
          <w:sz w:val="24"/>
          <w:szCs w:val="24"/>
        </w:rPr>
        <w:t>中标通知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w:t>
      </w:r>
    </w:p>
    <w:p>
      <w:pPr>
        <w:spacing w:line="400" w:lineRule="exact"/>
        <w:ind w:firstLine="500"/>
        <w:rPr>
          <w:rFonts w:ascii="宋体" w:hAnsi="宋体" w:cs="宋体"/>
          <w:color w:val="000000"/>
          <w:sz w:val="24"/>
          <w:szCs w:val="24"/>
        </w:rPr>
      </w:pPr>
    </w:p>
    <w:p>
      <w:pPr>
        <w:spacing w:line="400" w:lineRule="exact"/>
        <w:rPr>
          <w:rFonts w:ascii="宋体" w:hAnsi="宋体" w:cs="宋体"/>
          <w:color w:val="000000"/>
          <w:sz w:val="24"/>
          <w:szCs w:val="24"/>
        </w:rPr>
      </w:pPr>
    </w:p>
    <w:p>
      <w:pPr>
        <w:pStyle w:val="12"/>
        <w:spacing w:line="400" w:lineRule="exact"/>
        <w:rPr>
          <w:rFonts w:ascii="宋体" w:hAnsi="宋体" w:cs="宋体"/>
          <w:b/>
          <w:sz w:val="36"/>
        </w:rPr>
      </w:pPr>
      <w:r>
        <w:rPr>
          <w:rFonts w:hint="eastAsia" w:ascii="宋体" w:hAnsi="宋体" w:cs="宋体"/>
          <w:b/>
          <w:sz w:val="36"/>
        </w:rPr>
        <w:t>四、 合 同 条 款</w:t>
      </w:r>
    </w:p>
    <w:p>
      <w:pPr>
        <w:rPr>
          <w:rFonts w:ascii="宋体" w:hAnsi="宋体" w:cs="宋体"/>
          <w:sz w:val="24"/>
        </w:rPr>
      </w:pPr>
      <w:r>
        <w:rPr>
          <w:rFonts w:hint="eastAsia" w:ascii="宋体" w:hAnsi="宋体" w:cs="宋体"/>
          <w:b/>
          <w:sz w:val="44"/>
        </w:rPr>
        <w:t xml:space="preserve">  </w:t>
      </w:r>
      <w:r>
        <w:rPr>
          <w:rFonts w:hint="eastAsia" w:ascii="宋体" w:hAnsi="宋体" w:cs="宋体"/>
          <w:sz w:val="24"/>
        </w:rPr>
        <w:t xml:space="preserve">                              </w:t>
      </w:r>
    </w:p>
    <w:p>
      <w:pPr>
        <w:jc w:val="center"/>
        <w:rPr>
          <w:rFonts w:ascii="宋体" w:hAnsi="宋体" w:cs="宋体"/>
          <w:sz w:val="24"/>
        </w:rPr>
      </w:pPr>
      <w:r>
        <w:rPr>
          <w:rFonts w:hint="eastAsia" w:ascii="宋体" w:hAnsi="宋体" w:cs="宋体"/>
          <w:sz w:val="24"/>
        </w:rPr>
        <w:t xml:space="preserve">                                         合同编号：</w:t>
      </w:r>
    </w:p>
    <w:p>
      <w:pPr>
        <w:jc w:val="center"/>
        <w:rPr>
          <w:rFonts w:ascii="宋体" w:hAnsi="宋体" w:cs="宋体"/>
          <w:b/>
          <w:sz w:val="44"/>
        </w:rPr>
      </w:pPr>
    </w:p>
    <w:p>
      <w:pPr>
        <w:jc w:val="center"/>
        <w:rPr>
          <w:rFonts w:ascii="宋体" w:hAnsi="宋体" w:cs="宋体"/>
          <w:b/>
          <w:sz w:val="44"/>
        </w:rPr>
      </w:pPr>
    </w:p>
    <w:p>
      <w:pPr>
        <w:jc w:val="center"/>
        <w:rPr>
          <w:rFonts w:ascii="宋体" w:hAnsi="宋体" w:cs="宋体"/>
          <w:b/>
          <w:sz w:val="44"/>
        </w:rPr>
      </w:pPr>
    </w:p>
    <w:p>
      <w:pPr>
        <w:jc w:val="center"/>
        <w:rPr>
          <w:rFonts w:ascii="宋体" w:hAnsi="宋体" w:cs="宋体"/>
          <w:sz w:val="44"/>
        </w:rPr>
      </w:pPr>
      <w:r>
        <w:rPr>
          <w:rFonts w:hint="eastAsia" w:ascii="宋体" w:hAnsi="宋体" w:cs="宋体"/>
          <w:b/>
          <w:sz w:val="44"/>
        </w:rPr>
        <w:t>建设工程施工劳务分包合同</w:t>
      </w:r>
    </w:p>
    <w:p>
      <w:pPr>
        <w:spacing w:line="400" w:lineRule="exact"/>
        <w:rPr>
          <w:rFonts w:ascii="宋体" w:hAnsi="宋体" w:cs="宋体"/>
          <w:sz w:val="24"/>
        </w:rPr>
      </w:pPr>
    </w:p>
    <w:p>
      <w:pPr>
        <w:spacing w:line="400" w:lineRule="exact"/>
        <w:ind w:firstLine="3600" w:firstLineChars="1200"/>
        <w:rPr>
          <w:rFonts w:ascii="宋体" w:hAnsi="宋体" w:cs="宋体"/>
          <w:sz w:val="30"/>
        </w:rPr>
      </w:pPr>
    </w:p>
    <w:p>
      <w:pPr>
        <w:spacing w:line="400" w:lineRule="exact"/>
        <w:rPr>
          <w:rFonts w:ascii="宋体" w:hAnsi="宋体" w:cs="宋体"/>
          <w:sz w:val="30"/>
        </w:rPr>
      </w:pPr>
    </w:p>
    <w:p>
      <w:pPr>
        <w:spacing w:line="400" w:lineRule="exact"/>
        <w:jc w:val="center"/>
        <w:rPr>
          <w:rFonts w:ascii="宋体" w:hAnsi="宋体" w:cs="宋体"/>
          <w:sz w:val="30"/>
        </w:rPr>
      </w:pPr>
    </w:p>
    <w:p>
      <w:pPr>
        <w:spacing w:line="400" w:lineRule="exact"/>
        <w:jc w:val="center"/>
        <w:rPr>
          <w:rFonts w:ascii="宋体" w:hAnsi="宋体" w:cs="宋体"/>
          <w:sz w:val="24"/>
        </w:rPr>
      </w:pPr>
    </w:p>
    <w:p>
      <w:pPr>
        <w:spacing w:line="400" w:lineRule="exact"/>
        <w:jc w:val="center"/>
        <w:rPr>
          <w:rFonts w:ascii="宋体" w:hAnsi="宋体" w:cs="宋体"/>
          <w:sz w:val="24"/>
        </w:rPr>
      </w:pPr>
    </w:p>
    <w:p>
      <w:pPr>
        <w:spacing w:line="400" w:lineRule="exact"/>
        <w:jc w:val="center"/>
        <w:rPr>
          <w:rFonts w:ascii="宋体" w:hAnsi="宋体" w:cs="宋体"/>
          <w:sz w:val="24"/>
        </w:rPr>
      </w:pPr>
    </w:p>
    <w:p>
      <w:pPr>
        <w:spacing w:line="400" w:lineRule="exact"/>
        <w:jc w:val="center"/>
        <w:rPr>
          <w:rFonts w:ascii="宋体" w:hAnsi="宋体" w:cs="宋体"/>
          <w:sz w:val="24"/>
        </w:rPr>
      </w:pPr>
    </w:p>
    <w:p>
      <w:pPr>
        <w:spacing w:line="400" w:lineRule="exact"/>
        <w:jc w:val="center"/>
        <w:rPr>
          <w:rFonts w:ascii="宋体" w:hAnsi="宋体" w:cs="宋体"/>
          <w:sz w:val="24"/>
        </w:rPr>
      </w:pPr>
    </w:p>
    <w:p>
      <w:pPr>
        <w:spacing w:line="400" w:lineRule="exact"/>
        <w:jc w:val="center"/>
        <w:rPr>
          <w:rFonts w:ascii="宋体" w:hAnsi="宋体" w:cs="宋体"/>
          <w:sz w:val="24"/>
        </w:rPr>
      </w:pPr>
    </w:p>
    <w:p>
      <w:pPr>
        <w:spacing w:line="400" w:lineRule="exact"/>
        <w:rPr>
          <w:rFonts w:ascii="宋体" w:hAnsi="宋体" w:cs="宋体"/>
          <w:sz w:val="24"/>
        </w:rPr>
      </w:pPr>
    </w:p>
    <w:p>
      <w:pPr>
        <w:ind w:firstLine="1285" w:firstLineChars="400"/>
        <w:rPr>
          <w:rFonts w:ascii="宋体" w:hAnsi="宋体" w:cs="宋体"/>
          <w:b/>
          <w:sz w:val="32"/>
          <w:szCs w:val="32"/>
          <w:u w:val="single"/>
        </w:rPr>
      </w:pPr>
    </w:p>
    <w:p>
      <w:pPr>
        <w:rPr>
          <w:rFonts w:ascii="宋体" w:hAnsi="宋体" w:cs="宋体"/>
          <w:b/>
          <w:sz w:val="32"/>
          <w:szCs w:val="32"/>
          <w:u w:val="single"/>
        </w:rPr>
      </w:pPr>
      <w:r>
        <w:rPr>
          <w:rFonts w:hint="eastAsia" w:ascii="宋体" w:hAnsi="宋体" w:cs="宋体"/>
          <w:b/>
          <w:sz w:val="32"/>
          <w:szCs w:val="32"/>
        </w:rPr>
        <w:t xml:space="preserve">    劳务作业发包人:</w:t>
      </w:r>
      <w:r>
        <w:rPr>
          <w:rFonts w:hint="eastAsia" w:ascii="宋体" w:hAnsi="宋体" w:cs="宋体"/>
          <w:b/>
          <w:sz w:val="32"/>
          <w:szCs w:val="32"/>
          <w:u w:val="single"/>
        </w:rPr>
        <w:t xml:space="preserve">                              </w:t>
      </w:r>
    </w:p>
    <w:p>
      <w:pPr>
        <w:rPr>
          <w:rFonts w:ascii="宋体" w:hAnsi="宋体" w:cs="宋体"/>
          <w:b/>
          <w:sz w:val="32"/>
          <w:szCs w:val="32"/>
        </w:rPr>
      </w:pPr>
      <w:r>
        <w:rPr>
          <w:rFonts w:hint="eastAsia" w:ascii="宋体" w:hAnsi="宋体" w:cs="宋体"/>
          <w:b/>
          <w:sz w:val="32"/>
          <w:szCs w:val="32"/>
        </w:rPr>
        <w:t xml:space="preserve">    劳务作业承包人:</w:t>
      </w:r>
      <w:r>
        <w:rPr>
          <w:rFonts w:hint="eastAsia" w:ascii="宋体" w:hAnsi="宋体" w:cs="宋体"/>
          <w:b/>
          <w:sz w:val="32"/>
          <w:szCs w:val="32"/>
          <w:u w:val="single"/>
        </w:rPr>
        <w:t xml:space="preserve">                              </w:t>
      </w:r>
    </w:p>
    <w:p>
      <w:pPr>
        <w:ind w:left="3357" w:hanging="3357" w:hangingChars="1045"/>
        <w:rPr>
          <w:rFonts w:ascii="宋体" w:hAnsi="宋体" w:cs="宋体"/>
          <w:b/>
          <w:sz w:val="32"/>
          <w:szCs w:val="32"/>
        </w:rPr>
      </w:pPr>
      <w:r>
        <w:rPr>
          <w:rFonts w:hint="eastAsia" w:ascii="宋体" w:hAnsi="宋体" w:cs="宋体"/>
          <w:b/>
          <w:sz w:val="32"/>
          <w:szCs w:val="32"/>
        </w:rPr>
        <w:t xml:space="preserve">    分包工程名称:</w:t>
      </w:r>
      <w:r>
        <w:rPr>
          <w:rFonts w:hint="eastAsia" w:ascii="宋体" w:hAnsi="宋体" w:cs="宋体"/>
          <w:b/>
          <w:sz w:val="32"/>
          <w:szCs w:val="32"/>
          <w:u w:val="single"/>
        </w:rPr>
        <w:t xml:space="preserve">                                </w:t>
      </w:r>
    </w:p>
    <w:p>
      <w:pPr>
        <w:rPr>
          <w:rFonts w:ascii="宋体" w:hAnsi="宋体" w:cs="宋体"/>
          <w:b/>
          <w:sz w:val="32"/>
          <w:szCs w:val="32"/>
          <w:u w:val="single"/>
        </w:rPr>
      </w:pPr>
      <w:r>
        <w:rPr>
          <w:rFonts w:hint="eastAsia" w:ascii="宋体" w:hAnsi="宋体" w:cs="宋体"/>
          <w:b/>
          <w:sz w:val="32"/>
          <w:szCs w:val="32"/>
        </w:rPr>
        <w:t xml:space="preserve">    施 工  地 址: </w:t>
      </w:r>
      <w:r>
        <w:rPr>
          <w:rFonts w:hint="eastAsia" w:ascii="宋体" w:hAnsi="宋体" w:cs="宋体"/>
          <w:b/>
          <w:sz w:val="32"/>
          <w:szCs w:val="32"/>
          <w:u w:val="single"/>
        </w:rPr>
        <w:t xml:space="preserve">                               </w:t>
      </w:r>
    </w:p>
    <w:p>
      <w:pPr>
        <w:ind w:firstLine="643" w:firstLineChars="200"/>
        <w:rPr>
          <w:rFonts w:hint="default" w:ascii="宋体" w:hAnsi="宋体" w:eastAsia="宋体" w:cs="宋体"/>
          <w:b/>
          <w:sz w:val="32"/>
          <w:szCs w:val="32"/>
          <w:u w:val="single"/>
          <w:lang w:val="en-US" w:eastAsia="zh-CN"/>
        </w:rPr>
      </w:pPr>
      <w:r>
        <w:rPr>
          <w:rFonts w:hint="eastAsia" w:ascii="宋体" w:hAnsi="宋体" w:cs="宋体"/>
          <w:b/>
          <w:sz w:val="32"/>
          <w:szCs w:val="32"/>
        </w:rPr>
        <w:t>日        期：</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p>
    <w:p>
      <w:pPr>
        <w:spacing w:line="440" w:lineRule="exact"/>
        <w:rPr>
          <w:rFonts w:ascii="宋体" w:hAnsi="宋体" w:cs="宋体"/>
          <w:sz w:val="24"/>
        </w:rPr>
      </w:pPr>
      <w:r>
        <w:rPr>
          <w:rFonts w:hint="eastAsia" w:ascii="宋体" w:hAnsi="宋体" w:cs="宋体"/>
          <w:sz w:val="24"/>
        </w:rPr>
        <w:br w:type="page"/>
      </w:r>
      <w:r>
        <w:rPr>
          <w:rFonts w:hint="eastAsia" w:ascii="宋体" w:hAnsi="宋体" w:cs="宋体"/>
          <w:sz w:val="24"/>
        </w:rPr>
        <w:t>劳务作业发包人：</w:t>
      </w:r>
      <w:r>
        <w:rPr>
          <w:rFonts w:hint="eastAsia" w:ascii="宋体" w:hAnsi="宋体" w:cs="宋体"/>
          <w:sz w:val="24"/>
          <w:u w:val="single"/>
        </w:rPr>
        <w:t xml:space="preserve">                            </w:t>
      </w:r>
      <w:r>
        <w:rPr>
          <w:rFonts w:hint="eastAsia" w:ascii="宋体" w:hAnsi="宋体" w:cs="宋体"/>
          <w:b/>
          <w:sz w:val="24"/>
          <w:u w:val="single"/>
        </w:rPr>
        <w:t xml:space="preserve"> （以下简称发包人） </w:t>
      </w:r>
    </w:p>
    <w:p>
      <w:pPr>
        <w:spacing w:line="440" w:lineRule="exact"/>
        <w:rPr>
          <w:rFonts w:ascii="宋体" w:hAnsi="宋体" w:cs="宋体"/>
          <w:sz w:val="24"/>
        </w:rPr>
      </w:pPr>
      <w:r>
        <w:rPr>
          <w:rFonts w:hint="eastAsia" w:ascii="宋体" w:hAnsi="宋体" w:cs="宋体"/>
          <w:sz w:val="24"/>
        </w:rPr>
        <w:t>劳务作业承包人：</w:t>
      </w:r>
      <w:r>
        <w:rPr>
          <w:rFonts w:hint="eastAsia" w:ascii="宋体" w:hAnsi="宋体" w:cs="宋体"/>
          <w:sz w:val="24"/>
          <w:u w:val="single"/>
        </w:rPr>
        <w:t xml:space="preserve">                             </w:t>
      </w:r>
      <w:r>
        <w:rPr>
          <w:rFonts w:hint="eastAsia" w:ascii="宋体" w:hAnsi="宋体" w:cs="宋体"/>
          <w:b/>
          <w:sz w:val="24"/>
          <w:u w:val="single"/>
        </w:rPr>
        <w:t xml:space="preserve">（以下简称承包人） </w:t>
      </w:r>
    </w:p>
    <w:p>
      <w:pPr>
        <w:spacing w:line="440" w:lineRule="exact"/>
        <w:ind w:firstLine="480" w:firstLineChars="200"/>
        <w:rPr>
          <w:rFonts w:ascii="宋体" w:hAnsi="宋体" w:cs="宋体"/>
          <w:sz w:val="24"/>
        </w:rPr>
      </w:pPr>
      <w:r>
        <w:rPr>
          <w:rFonts w:hint="eastAsia" w:ascii="宋体" w:hAnsi="宋体" w:cs="宋体"/>
          <w:sz w:val="24"/>
        </w:rPr>
        <w:t>依照《中华人民共和国合同法》、《中华人民共和国建筑法》及其他有关法律、行政法规，遵循平等、自愿、公正和诚实信用的原则，双方就建设工程劳务合作事项协商一致，订立本合同。</w:t>
      </w:r>
    </w:p>
    <w:p>
      <w:pPr>
        <w:spacing w:line="440" w:lineRule="exact"/>
        <w:rPr>
          <w:rFonts w:ascii="宋体" w:hAnsi="宋体" w:cs="宋体"/>
          <w:b/>
          <w:bCs/>
          <w:sz w:val="28"/>
          <w:szCs w:val="28"/>
        </w:rPr>
      </w:pPr>
      <w:r>
        <w:rPr>
          <w:rFonts w:hint="eastAsia" w:ascii="宋体" w:hAnsi="宋体" w:cs="宋体"/>
          <w:b/>
          <w:bCs/>
          <w:sz w:val="28"/>
          <w:szCs w:val="28"/>
        </w:rPr>
        <w:t>1、承包人资质情况</w:t>
      </w:r>
    </w:p>
    <w:p>
      <w:pPr>
        <w:spacing w:line="440" w:lineRule="exact"/>
        <w:ind w:firstLine="480" w:firstLineChars="200"/>
        <w:rPr>
          <w:rFonts w:ascii="宋体" w:hAnsi="宋体" w:cs="宋体"/>
          <w:b/>
          <w:bCs/>
          <w:sz w:val="28"/>
          <w:szCs w:val="28"/>
        </w:rPr>
      </w:pPr>
      <w:r>
        <w:rPr>
          <w:rFonts w:hint="eastAsia" w:ascii="宋体" w:hAnsi="宋体" w:cs="宋体"/>
          <w:sz w:val="24"/>
        </w:rPr>
        <w:t>资质证书号码：</w:t>
      </w:r>
      <w:r>
        <w:rPr>
          <w:rFonts w:hint="eastAsia" w:ascii="宋体" w:hAnsi="宋体" w:cs="宋体"/>
          <w:sz w:val="24"/>
          <w:u w:val="single"/>
        </w:rPr>
        <w:t xml:space="preserve">                                    </w:t>
      </w:r>
      <w:r>
        <w:rPr>
          <w:rFonts w:ascii="宋体" w:hAnsi="宋体" w:cs="宋体"/>
          <w:sz w:val="24"/>
          <w:u w:val="single"/>
        </w:rPr>
        <w:t xml:space="preserve"> </w:t>
      </w:r>
    </w:p>
    <w:p>
      <w:pPr>
        <w:spacing w:line="440" w:lineRule="exact"/>
        <w:ind w:firstLine="480" w:firstLineChars="200"/>
        <w:rPr>
          <w:rFonts w:ascii="宋体" w:hAnsi="宋体" w:cs="宋体"/>
          <w:sz w:val="24"/>
          <w:u w:val="single"/>
        </w:rPr>
      </w:pPr>
      <w:r>
        <w:rPr>
          <w:rFonts w:hint="eastAsia" w:ascii="宋体" w:hAnsi="宋体" w:cs="宋体"/>
          <w:sz w:val="24"/>
        </w:rPr>
        <w:t xml:space="preserve">发证机关： </w:t>
      </w:r>
      <w:r>
        <w:rPr>
          <w:rFonts w:hint="eastAsia" w:ascii="宋体" w:hAnsi="宋体" w:cs="宋体"/>
          <w:sz w:val="24"/>
          <w:u w:val="single"/>
        </w:rPr>
        <w:t xml:space="preserve">                                        </w:t>
      </w:r>
    </w:p>
    <w:p>
      <w:pPr>
        <w:spacing w:line="440" w:lineRule="exact"/>
        <w:ind w:firstLine="480" w:firstLineChars="200"/>
        <w:rPr>
          <w:rFonts w:ascii="宋体" w:hAnsi="宋体" w:cs="宋体"/>
          <w:sz w:val="24"/>
          <w:u w:val="single"/>
        </w:rPr>
      </w:pPr>
      <w:r>
        <w:rPr>
          <w:rFonts w:hint="eastAsia" w:ascii="宋体" w:hAnsi="宋体" w:cs="宋体"/>
          <w:sz w:val="24"/>
        </w:rPr>
        <w:t>资质专业及主项等级：</w:t>
      </w:r>
      <w:r>
        <w:rPr>
          <w:rFonts w:hint="eastAsia" w:ascii="宋体" w:hAnsi="宋体" w:cs="宋体"/>
          <w:sz w:val="24"/>
          <w:u w:val="single"/>
        </w:rPr>
        <w:t xml:space="preserve">                               </w:t>
      </w:r>
    </w:p>
    <w:p>
      <w:pPr>
        <w:spacing w:line="440" w:lineRule="exact"/>
        <w:ind w:firstLine="480" w:firstLineChars="200"/>
        <w:rPr>
          <w:rFonts w:ascii="宋体" w:hAnsi="宋体" w:cs="宋体"/>
          <w:sz w:val="24"/>
          <w:u w:val="single"/>
        </w:rPr>
      </w:pPr>
      <w:r>
        <w:rPr>
          <w:rFonts w:hint="eastAsia" w:ascii="宋体" w:hAnsi="宋体" w:cs="宋体"/>
          <w:sz w:val="24"/>
        </w:rPr>
        <w:t>复审时间及有效期：</w:t>
      </w:r>
      <w:r>
        <w:rPr>
          <w:rFonts w:hint="eastAsia" w:ascii="宋体" w:hAnsi="宋体" w:cs="宋体"/>
          <w:sz w:val="24"/>
          <w:u w:val="single"/>
        </w:rPr>
        <w:t xml:space="preserve">                                 </w:t>
      </w:r>
    </w:p>
    <w:p>
      <w:pPr>
        <w:spacing w:line="440" w:lineRule="exact"/>
        <w:rPr>
          <w:rFonts w:ascii="宋体" w:hAnsi="宋体" w:cs="宋体"/>
          <w:b/>
          <w:bCs/>
          <w:sz w:val="28"/>
          <w:szCs w:val="28"/>
        </w:rPr>
      </w:pPr>
      <w:r>
        <w:rPr>
          <w:rFonts w:hint="eastAsia" w:ascii="宋体" w:hAnsi="宋体" w:cs="宋体"/>
          <w:b/>
          <w:bCs/>
          <w:sz w:val="28"/>
          <w:szCs w:val="28"/>
        </w:rPr>
        <w:t>2、劳务分包工作对象及提供劳务内容</w:t>
      </w:r>
    </w:p>
    <w:p>
      <w:pPr>
        <w:spacing w:line="440" w:lineRule="exact"/>
        <w:ind w:firstLine="480" w:firstLineChars="200"/>
        <w:rPr>
          <w:rFonts w:ascii="宋体" w:hAnsi="宋体" w:cs="宋体"/>
          <w:b/>
          <w:bCs/>
          <w:sz w:val="28"/>
          <w:szCs w:val="28"/>
        </w:rPr>
      </w:pPr>
      <w:r>
        <w:rPr>
          <w:rFonts w:hint="eastAsia" w:ascii="宋体" w:hAnsi="宋体" w:cs="宋体"/>
          <w:sz w:val="24"/>
        </w:rPr>
        <w:t>工程名称：</w:t>
      </w:r>
      <w:r>
        <w:rPr>
          <w:rFonts w:hint="eastAsia" w:ascii="宋体" w:hAnsi="宋体" w:cs="宋体"/>
          <w:sz w:val="24"/>
          <w:u w:val="single"/>
        </w:rPr>
        <w:t xml:space="preserve">                             </w:t>
      </w:r>
      <w:r>
        <w:rPr>
          <w:rFonts w:ascii="宋体" w:hAnsi="宋体" w:cs="宋体"/>
          <w:sz w:val="24"/>
          <w:u w:val="single"/>
        </w:rPr>
        <w:t xml:space="preserve"> </w:t>
      </w:r>
    </w:p>
    <w:p>
      <w:pPr>
        <w:spacing w:line="440" w:lineRule="exact"/>
        <w:rPr>
          <w:rFonts w:ascii="宋体" w:hAnsi="宋体" w:cs="宋体"/>
          <w:sz w:val="24"/>
          <w:u w:val="single"/>
        </w:rPr>
      </w:pPr>
      <w:r>
        <w:rPr>
          <w:rFonts w:hint="eastAsia" w:ascii="宋体" w:hAnsi="宋体" w:cs="宋体"/>
          <w:sz w:val="24"/>
        </w:rPr>
        <w:t xml:space="preserve">    工程地点：</w:t>
      </w:r>
      <w:r>
        <w:rPr>
          <w:rFonts w:hint="eastAsia" w:ascii="宋体" w:hAnsi="宋体" w:cs="宋体"/>
          <w:sz w:val="24"/>
          <w:u w:val="single"/>
        </w:rPr>
        <w:t xml:space="preserve">                             </w:t>
      </w:r>
      <w:r>
        <w:rPr>
          <w:rFonts w:ascii="宋体" w:hAnsi="宋体" w:cs="宋体"/>
          <w:sz w:val="24"/>
          <w:u w:val="single"/>
        </w:rPr>
        <w:t xml:space="preserve"> </w:t>
      </w:r>
    </w:p>
    <w:p>
      <w:pPr>
        <w:spacing w:line="440" w:lineRule="exact"/>
        <w:jc w:val="left"/>
        <w:rPr>
          <w:rFonts w:ascii="宋体" w:hAnsi="宋体" w:cs="宋体"/>
          <w:sz w:val="24"/>
          <w:u w:val="single"/>
        </w:rPr>
      </w:pPr>
      <w:r>
        <w:rPr>
          <w:rFonts w:hint="eastAsia" w:ascii="宋体" w:hAnsi="宋体" w:cs="宋体"/>
          <w:sz w:val="24"/>
        </w:rPr>
        <w:t xml:space="preserve">    工程概况：</w:t>
      </w:r>
      <w:r>
        <w:rPr>
          <w:rFonts w:hint="eastAsia" w:ascii="宋体" w:hAnsi="宋体" w:cs="宋体"/>
          <w:sz w:val="24"/>
          <w:u w:val="single"/>
        </w:rPr>
        <w:t xml:space="preserve">                              </w:t>
      </w:r>
    </w:p>
    <w:p>
      <w:pPr>
        <w:spacing w:line="400" w:lineRule="exact"/>
        <w:ind w:firstLine="480" w:firstLineChars="200"/>
        <w:jc w:val="left"/>
        <w:rPr>
          <w:rFonts w:ascii="宋体" w:hAnsi="宋体" w:cs="宋体"/>
          <w:sz w:val="24"/>
          <w:u w:val="single"/>
        </w:rPr>
      </w:pPr>
      <w:r>
        <w:rPr>
          <w:rFonts w:hint="eastAsia" w:ascii="宋体" w:hAnsi="宋体" w:cs="宋体"/>
          <w:sz w:val="24"/>
        </w:rPr>
        <w:t>分包范围及劳务内容：</w:t>
      </w:r>
      <w:r>
        <w:rPr>
          <w:rFonts w:hint="eastAsia" w:ascii="宋体" w:hAnsi="宋体" w:cs="宋体"/>
          <w:b/>
          <w:bCs/>
          <w:kern w:val="0"/>
          <w:sz w:val="24"/>
          <w:szCs w:val="24"/>
          <w:u w:val="single"/>
          <w:lang w:bidi="ar"/>
        </w:rPr>
        <w:t>从配合场区定位放线、人工配合机械挖土、清槽钎探开始，至主体一次结构、砌筑及二次结构施工完毕，完成施工图纸内及变更、洽商等技术资料所要求的全部工作内容（不含防水），包括水电暖通及防雷接地的预埋预留及安装、消防的预埋预留等工程（预埋预留工程完成后，需要与水电安装单位书面交接无问题后进行结算），完成发包人要求的安全文明施工内容。劳务施工</w:t>
      </w:r>
      <w:r>
        <w:rPr>
          <w:rFonts w:hint="eastAsia" w:ascii="宋体" w:hAnsi="宋体" w:cs="宋体"/>
          <w:b/>
          <w:bCs/>
          <w:sz w:val="24"/>
          <w:szCs w:val="24"/>
          <w:u w:val="single"/>
        </w:rPr>
        <w:t>所包含的所有工作内容以及相关的措施项目施工。</w:t>
      </w:r>
    </w:p>
    <w:p>
      <w:pPr>
        <w:spacing w:line="440" w:lineRule="exact"/>
        <w:rPr>
          <w:rFonts w:ascii="宋体" w:hAnsi="宋体" w:cs="宋体"/>
          <w:b/>
          <w:bCs/>
          <w:sz w:val="28"/>
          <w:szCs w:val="28"/>
        </w:rPr>
      </w:pPr>
      <w:r>
        <w:rPr>
          <w:rFonts w:hint="eastAsia" w:ascii="宋体" w:hAnsi="宋体" w:cs="宋体"/>
          <w:b/>
          <w:bCs/>
          <w:sz w:val="28"/>
          <w:szCs w:val="28"/>
        </w:rPr>
        <w:t>3、分包工作期限</w:t>
      </w:r>
    </w:p>
    <w:p>
      <w:pPr>
        <w:spacing w:line="440" w:lineRule="exact"/>
        <w:ind w:firstLine="480" w:firstLineChars="200"/>
        <w:rPr>
          <w:rFonts w:ascii="宋体" w:hAnsi="宋体" w:cs="宋体"/>
          <w:sz w:val="28"/>
          <w:szCs w:val="28"/>
        </w:rPr>
      </w:pPr>
      <w:r>
        <w:rPr>
          <w:rFonts w:hint="eastAsia" w:ascii="宋体" w:hAnsi="宋体" w:cs="宋体"/>
          <w:sz w:val="24"/>
          <w:szCs w:val="24"/>
        </w:rPr>
        <w:t>总工期</w:t>
      </w:r>
      <w:r>
        <w:rPr>
          <w:rFonts w:hint="eastAsia" w:ascii="宋体" w:hAnsi="宋体" w:cs="宋体"/>
          <w:sz w:val="24"/>
          <w:szCs w:val="24"/>
          <w:u w:val="single"/>
        </w:rPr>
        <w:t xml:space="preserve">    </w:t>
      </w:r>
      <w:r>
        <w:rPr>
          <w:rFonts w:hint="eastAsia" w:ascii="宋体" w:hAnsi="宋体" w:cs="宋体"/>
          <w:sz w:val="24"/>
          <w:szCs w:val="24"/>
        </w:rPr>
        <w:t>天。计划开工日期：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日，竣工日期：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日。具体开工时间以发包人书面通知为准，施工节点由发包人制定，承包人必须满足发包人施工节点要求。承包人应做好提前开工的准备，如计划开工日期提前，承包人应及时进场。</w:t>
      </w:r>
    </w:p>
    <w:p>
      <w:pPr>
        <w:spacing w:line="440" w:lineRule="exact"/>
        <w:rPr>
          <w:rFonts w:ascii="宋体" w:hAnsi="宋体" w:cs="宋体"/>
          <w:b/>
          <w:bCs/>
          <w:sz w:val="28"/>
          <w:szCs w:val="28"/>
        </w:rPr>
      </w:pPr>
      <w:r>
        <w:rPr>
          <w:rFonts w:hint="eastAsia" w:ascii="宋体" w:hAnsi="宋体" w:cs="宋体"/>
          <w:b/>
          <w:bCs/>
          <w:sz w:val="28"/>
          <w:szCs w:val="28"/>
        </w:rPr>
        <w:t>4、合同文件及解释顺序</w:t>
      </w:r>
    </w:p>
    <w:p>
      <w:pPr>
        <w:spacing w:line="440" w:lineRule="exact"/>
        <w:ind w:firstLine="240" w:firstLineChars="100"/>
        <w:rPr>
          <w:rFonts w:ascii="宋体" w:hAnsi="宋体" w:cs="宋体"/>
          <w:sz w:val="24"/>
        </w:rPr>
      </w:pPr>
      <w:r>
        <w:rPr>
          <w:rFonts w:hint="eastAsia" w:ascii="宋体" w:hAnsi="宋体" w:cs="宋体"/>
          <w:sz w:val="24"/>
        </w:rPr>
        <w:t xml:space="preserve">  组成本合同的文件及优先解释顺序如下：</w:t>
      </w:r>
    </w:p>
    <w:p>
      <w:pPr>
        <w:spacing w:line="440" w:lineRule="exact"/>
        <w:rPr>
          <w:rFonts w:ascii="宋体" w:hAnsi="宋体" w:cs="宋体"/>
          <w:sz w:val="24"/>
        </w:rPr>
      </w:pPr>
      <w:r>
        <w:rPr>
          <w:rFonts w:hint="eastAsia" w:ascii="宋体" w:hAnsi="宋体" w:cs="宋体"/>
          <w:sz w:val="24"/>
        </w:rPr>
        <w:t xml:space="preserve">    (1)本合同；</w:t>
      </w:r>
    </w:p>
    <w:p>
      <w:pPr>
        <w:spacing w:line="440" w:lineRule="exact"/>
        <w:rPr>
          <w:rFonts w:ascii="宋体" w:hAnsi="宋体" w:cs="宋体"/>
          <w:sz w:val="24"/>
        </w:rPr>
      </w:pPr>
      <w:r>
        <w:rPr>
          <w:rFonts w:hint="eastAsia" w:ascii="宋体" w:hAnsi="宋体" w:cs="宋体"/>
          <w:sz w:val="24"/>
        </w:rPr>
        <w:t xml:space="preserve">    (2)本合同附件；</w:t>
      </w:r>
    </w:p>
    <w:p>
      <w:pPr>
        <w:spacing w:line="440" w:lineRule="exact"/>
        <w:rPr>
          <w:rFonts w:ascii="宋体" w:hAnsi="宋体" w:cs="宋体"/>
          <w:sz w:val="24"/>
        </w:rPr>
      </w:pPr>
      <w:r>
        <w:rPr>
          <w:rFonts w:hint="eastAsia" w:ascii="宋体" w:hAnsi="宋体" w:cs="宋体"/>
          <w:sz w:val="24"/>
        </w:rPr>
        <w:t xml:space="preserve">    (3)本合同补充协议；</w:t>
      </w:r>
    </w:p>
    <w:p>
      <w:pPr>
        <w:spacing w:line="440" w:lineRule="exact"/>
        <w:rPr>
          <w:rFonts w:ascii="宋体" w:hAnsi="宋体" w:cs="宋体"/>
          <w:sz w:val="24"/>
        </w:rPr>
      </w:pPr>
      <w:r>
        <w:rPr>
          <w:rFonts w:hint="eastAsia" w:ascii="宋体" w:hAnsi="宋体" w:cs="宋体"/>
          <w:sz w:val="24"/>
        </w:rPr>
        <w:t xml:space="preserve">    (4)发包人招标文件</w:t>
      </w:r>
    </w:p>
    <w:p>
      <w:pPr>
        <w:spacing w:line="440" w:lineRule="exact"/>
        <w:ind w:firstLine="480" w:firstLineChars="200"/>
        <w:rPr>
          <w:rFonts w:ascii="宋体" w:hAnsi="宋体" w:cs="宋体"/>
          <w:sz w:val="24"/>
        </w:rPr>
      </w:pPr>
      <w:r>
        <w:rPr>
          <w:rFonts w:hint="eastAsia" w:ascii="宋体" w:hAnsi="宋体" w:cs="宋体"/>
          <w:sz w:val="24"/>
        </w:rPr>
        <w:t>(5)承包人投标文件</w:t>
      </w:r>
    </w:p>
    <w:p>
      <w:pPr>
        <w:spacing w:line="440" w:lineRule="exact"/>
        <w:ind w:firstLine="480" w:firstLineChars="200"/>
        <w:rPr>
          <w:rFonts w:ascii="宋体" w:hAnsi="宋体" w:cs="宋体"/>
          <w:sz w:val="24"/>
        </w:rPr>
      </w:pPr>
      <w:r>
        <w:rPr>
          <w:rFonts w:hint="eastAsia" w:ascii="宋体" w:hAnsi="宋体" w:cs="宋体"/>
          <w:sz w:val="24"/>
        </w:rPr>
        <w:t>(6)本工程施工总包合同及补充协议；</w:t>
      </w:r>
    </w:p>
    <w:p>
      <w:pPr>
        <w:spacing w:line="440" w:lineRule="exact"/>
        <w:rPr>
          <w:rFonts w:ascii="宋体" w:hAnsi="宋体" w:cs="宋体"/>
          <w:b/>
          <w:bCs/>
          <w:sz w:val="28"/>
          <w:szCs w:val="28"/>
        </w:rPr>
      </w:pPr>
      <w:r>
        <w:rPr>
          <w:rFonts w:hint="eastAsia" w:ascii="宋体" w:hAnsi="宋体" w:cs="宋体"/>
          <w:b/>
          <w:bCs/>
          <w:sz w:val="28"/>
          <w:szCs w:val="28"/>
        </w:rPr>
        <w:t xml:space="preserve"> 5、项目经理</w:t>
      </w:r>
    </w:p>
    <w:p>
      <w:pPr>
        <w:spacing w:line="440" w:lineRule="exact"/>
        <w:rPr>
          <w:rFonts w:ascii="宋体" w:hAnsi="宋体" w:cs="宋体"/>
          <w:sz w:val="24"/>
        </w:rPr>
      </w:pPr>
      <w:r>
        <w:rPr>
          <w:rFonts w:hint="eastAsia" w:ascii="宋体" w:hAnsi="宋体" w:cs="宋体"/>
          <w:sz w:val="24"/>
        </w:rPr>
        <w:t xml:space="preserve">    5.1发包人委派的担任驻工地履行本合同的项目经理为</w:t>
      </w:r>
      <w:r>
        <w:rPr>
          <w:rFonts w:hint="eastAsia" w:ascii="宋体" w:hAnsi="宋体" w:cs="宋体"/>
          <w:sz w:val="24"/>
          <w:u w:val="single"/>
        </w:rPr>
        <w:t xml:space="preserve"> 李朝辉</w:t>
      </w:r>
      <w:r>
        <w:rPr>
          <w:rFonts w:hint="eastAsia" w:ascii="宋体" w:hAnsi="宋体" w:cs="宋体"/>
          <w:sz w:val="24"/>
        </w:rPr>
        <w:t>。</w:t>
      </w:r>
    </w:p>
    <w:p>
      <w:pPr>
        <w:spacing w:line="440" w:lineRule="exact"/>
        <w:rPr>
          <w:rFonts w:ascii="宋体" w:hAnsi="宋体" w:cs="宋体"/>
          <w:sz w:val="24"/>
        </w:rPr>
      </w:pPr>
      <w:r>
        <w:rPr>
          <w:rFonts w:hint="eastAsia" w:ascii="宋体" w:hAnsi="宋体" w:cs="宋体"/>
          <w:sz w:val="24"/>
        </w:rPr>
        <w:t xml:space="preserve">    5.2承包人委派的担任驻工地履行本合同的项目经理为</w:t>
      </w:r>
      <w:r>
        <w:rPr>
          <w:rFonts w:hint="eastAsia" w:ascii="宋体" w:hAnsi="宋体" w:cs="宋体"/>
          <w:sz w:val="24"/>
          <w:u w:val="single"/>
        </w:rPr>
        <w:t xml:space="preserve">       </w:t>
      </w:r>
      <w:r>
        <w:rPr>
          <w:rFonts w:hint="eastAsia" w:ascii="宋体" w:hAnsi="宋体" w:cs="宋体"/>
          <w:sz w:val="24"/>
        </w:rPr>
        <w:t>。</w:t>
      </w:r>
    </w:p>
    <w:p>
      <w:pPr>
        <w:spacing w:line="440" w:lineRule="exact"/>
        <w:rPr>
          <w:rFonts w:ascii="宋体" w:hAnsi="宋体" w:cs="宋体"/>
          <w:b/>
          <w:sz w:val="28"/>
          <w:szCs w:val="28"/>
        </w:rPr>
      </w:pPr>
      <w:r>
        <w:rPr>
          <w:rFonts w:hint="eastAsia" w:ascii="宋体" w:hAnsi="宋体" w:cs="宋体"/>
          <w:b/>
          <w:sz w:val="28"/>
          <w:szCs w:val="28"/>
        </w:rPr>
        <w:t>6、合同价款</w:t>
      </w:r>
    </w:p>
    <w:p>
      <w:pPr>
        <w:spacing w:line="440" w:lineRule="exact"/>
        <w:ind w:firstLine="480" w:firstLineChars="200"/>
        <w:rPr>
          <w:rFonts w:ascii="宋体" w:hAnsi="宋体" w:cs="宋体"/>
          <w:sz w:val="24"/>
          <w:u w:val="single"/>
        </w:rPr>
      </w:pPr>
      <w:r>
        <w:rPr>
          <w:rFonts w:hint="eastAsia" w:ascii="宋体" w:hAnsi="宋体" w:cs="宋体"/>
          <w:sz w:val="24"/>
        </w:rPr>
        <w:t>6.1合同价款暂定为：</w:t>
      </w:r>
      <w:r>
        <w:rPr>
          <w:rFonts w:hint="eastAsia" w:ascii="宋体" w:hAnsi="宋体" w:cs="宋体"/>
          <w:sz w:val="24"/>
          <w:u w:val="single"/>
        </w:rPr>
        <w:t xml:space="preserve">                。</w:t>
      </w:r>
    </w:p>
    <w:p>
      <w:pPr>
        <w:spacing w:line="440" w:lineRule="exact"/>
        <w:ind w:firstLine="480" w:firstLineChars="200"/>
        <w:rPr>
          <w:rFonts w:ascii="宋体" w:hAnsi="宋体" w:cs="宋体"/>
          <w:sz w:val="24"/>
        </w:rPr>
      </w:pPr>
      <w:r>
        <w:rPr>
          <w:rFonts w:hint="eastAsia" w:ascii="宋体" w:hAnsi="宋体" w:cs="宋体"/>
          <w:sz w:val="24"/>
        </w:rPr>
        <w:t xml:space="preserve">6.2合同价款的确定原则：价格包含人工费、租赁费、小型机械费、辅材费、材料二次搬运费、冬雨季施工费、超高费、工具用具费、文明施工费、环境保护费、成品保护费、调试费、施工生产工具购买及使用费、保险费、利润、政策性文件规定、风险、垫资利息、投入资金成本、责任、管理费、安全文明施工费、税金等属于图纸范围内应施工内容（一个有经验的承包商应考虑到的）的费用全部包含在内。合同价款为 </w:t>
      </w:r>
      <w:r>
        <w:rPr>
          <w:rFonts w:hint="eastAsia" w:ascii="宋体" w:hAnsi="宋体" w:cs="宋体"/>
          <w:sz w:val="24"/>
          <w:u w:val="single"/>
        </w:rPr>
        <w:t>含税</w:t>
      </w:r>
      <w:r>
        <w:rPr>
          <w:rFonts w:hint="eastAsia" w:ascii="宋体" w:hAnsi="宋体" w:cs="宋体"/>
          <w:sz w:val="24"/>
        </w:rPr>
        <w:t>（含税/不含税价）。</w:t>
      </w:r>
    </w:p>
    <w:p>
      <w:pPr>
        <w:spacing w:line="440" w:lineRule="exact"/>
        <w:ind w:firstLine="480" w:firstLineChars="200"/>
        <w:rPr>
          <w:rFonts w:ascii="宋体" w:hAnsi="宋体" w:cs="宋体"/>
          <w:sz w:val="24"/>
        </w:rPr>
      </w:pPr>
      <w:r>
        <w:rPr>
          <w:rFonts w:hint="eastAsia" w:ascii="宋体" w:hAnsi="宋体" w:cs="宋体"/>
          <w:sz w:val="24"/>
        </w:rPr>
        <w:t>6.3合同价款核算规则及构成方式</w:t>
      </w:r>
    </w:p>
    <w:p>
      <w:pPr>
        <w:spacing w:line="440" w:lineRule="exact"/>
        <w:ind w:firstLine="480" w:firstLineChars="200"/>
        <w:jc w:val="left"/>
        <w:rPr>
          <w:rFonts w:ascii="宋体" w:hAnsi="宋体" w:cs="宋体"/>
          <w:b/>
          <w:bCs/>
          <w:sz w:val="24"/>
          <w:u w:val="single"/>
        </w:rPr>
      </w:pPr>
      <w:r>
        <w:rPr>
          <w:rFonts w:hint="eastAsia" w:ascii="宋体" w:hAnsi="宋体" w:cs="宋体"/>
          <w:sz w:val="24"/>
        </w:rPr>
        <w:t>本工程的合同价款采用如下方式计算：</w:t>
      </w:r>
      <w:r>
        <w:rPr>
          <w:rFonts w:hint="eastAsia" w:ascii="宋体" w:hAnsi="宋体" w:cs="宋体"/>
          <w:sz w:val="24"/>
          <w:u w:val="single"/>
        </w:rPr>
        <w:t xml:space="preserve"> </w:t>
      </w:r>
      <w:r>
        <w:rPr>
          <w:rFonts w:hint="eastAsia" w:ascii="宋体" w:hAnsi="宋体" w:cs="宋体"/>
          <w:b/>
          <w:bCs/>
          <w:sz w:val="24"/>
          <w:u w:val="single"/>
        </w:rPr>
        <w:t>实物量固定综合单价。</w:t>
      </w:r>
    </w:p>
    <w:p>
      <w:pPr>
        <w:spacing w:line="440" w:lineRule="exact"/>
        <w:ind w:firstLine="480" w:firstLineChars="200"/>
        <w:rPr>
          <w:rFonts w:ascii="宋体" w:hAnsi="宋体" w:cs="宋体"/>
          <w:sz w:val="24"/>
        </w:rPr>
      </w:pPr>
      <w:r>
        <w:rPr>
          <w:rFonts w:hint="eastAsia" w:ascii="宋体" w:hAnsi="宋体" w:cs="宋体"/>
          <w:sz w:val="24"/>
        </w:rPr>
        <w:t>6.4分包合同价款包含以下内容：见附件一</w:t>
      </w:r>
    </w:p>
    <w:p>
      <w:pPr>
        <w:spacing w:line="440" w:lineRule="exact"/>
        <w:ind w:firstLine="480" w:firstLineChars="200"/>
        <w:rPr>
          <w:rFonts w:ascii="宋体" w:hAnsi="宋体" w:cs="宋体"/>
          <w:sz w:val="24"/>
        </w:rPr>
      </w:pPr>
      <w:r>
        <w:rPr>
          <w:rFonts w:hint="eastAsia" w:ascii="宋体" w:hAnsi="宋体" w:cs="宋体"/>
          <w:sz w:val="24"/>
        </w:rPr>
        <w:t>6.5对价格内容的明确：</w:t>
      </w:r>
    </w:p>
    <w:p>
      <w:pPr>
        <w:spacing w:line="440" w:lineRule="exact"/>
        <w:ind w:firstLine="480" w:firstLineChars="200"/>
        <w:rPr>
          <w:rFonts w:ascii="宋体" w:hAnsi="宋体" w:cs="宋体"/>
          <w:sz w:val="24"/>
          <w:u w:val="single"/>
        </w:rPr>
      </w:pPr>
      <w:r>
        <w:rPr>
          <w:rFonts w:hint="eastAsia" w:ascii="宋体" w:hAnsi="宋体" w:cs="宋体"/>
          <w:sz w:val="24"/>
        </w:rPr>
        <w:t>6.5.1工程量计算按照图纸</w:t>
      </w:r>
      <w:r>
        <w:rPr>
          <w:rFonts w:hint="eastAsia" w:ascii="宋体" w:hAnsi="宋体" w:cs="宋体"/>
          <w:b/>
          <w:bCs/>
          <w:sz w:val="24"/>
          <w:u w:val="single"/>
        </w:rPr>
        <w:t>及河北省工程建设标准《建设工程工程量清单编制与计价规程》（DB13（J）/T 150-2013）</w:t>
      </w:r>
      <w:r>
        <w:rPr>
          <w:rFonts w:hint="eastAsia" w:ascii="宋体" w:hAnsi="宋体" w:cs="宋体"/>
          <w:sz w:val="24"/>
        </w:rPr>
        <w:t>计算。</w:t>
      </w:r>
    </w:p>
    <w:p>
      <w:pPr>
        <w:spacing w:line="440" w:lineRule="exact"/>
        <w:ind w:firstLine="480" w:firstLineChars="200"/>
        <w:rPr>
          <w:rFonts w:ascii="宋体" w:hAnsi="宋体" w:cs="宋体"/>
          <w:sz w:val="24"/>
        </w:rPr>
      </w:pPr>
      <w:r>
        <w:rPr>
          <w:rFonts w:hint="eastAsia" w:ascii="宋体" w:hAnsi="宋体" w:cs="宋体"/>
          <w:sz w:val="24"/>
        </w:rPr>
        <w:t>6.5.2价格内容包括附件所包含的全部内容。</w:t>
      </w:r>
    </w:p>
    <w:p>
      <w:pPr>
        <w:spacing w:line="440" w:lineRule="exact"/>
        <w:ind w:firstLine="480" w:firstLineChars="200"/>
        <w:rPr>
          <w:rFonts w:ascii="宋体" w:hAnsi="宋体" w:cs="宋体"/>
          <w:sz w:val="24"/>
        </w:rPr>
      </w:pPr>
      <w:r>
        <w:rPr>
          <w:rFonts w:hint="eastAsia" w:ascii="宋体" w:hAnsi="宋体" w:cs="宋体"/>
          <w:sz w:val="24"/>
        </w:rPr>
        <w:t>6.6价格中对工程质量、工期进度、安全文明施工方面的奖罚措施：</w:t>
      </w:r>
    </w:p>
    <w:p>
      <w:pPr>
        <w:spacing w:line="440" w:lineRule="exact"/>
        <w:ind w:firstLine="480" w:firstLineChars="200"/>
        <w:rPr>
          <w:rFonts w:ascii="宋体" w:hAnsi="宋体" w:cs="宋体"/>
          <w:sz w:val="24"/>
        </w:rPr>
      </w:pPr>
      <w:r>
        <w:rPr>
          <w:rFonts w:hint="eastAsia" w:ascii="宋体" w:hAnsi="宋体" w:cs="宋体"/>
          <w:sz w:val="24"/>
        </w:rPr>
        <w:t>6.6.1本工程工期应满足发包人施工节点的要求，因乙方原因造成工期延误，每延误一日，应向发包人支付违约金</w:t>
      </w:r>
      <w:r>
        <w:rPr>
          <w:rFonts w:hint="eastAsia" w:ascii="宋体" w:hAnsi="宋体" w:cs="宋体"/>
          <w:sz w:val="24"/>
          <w:u w:val="single"/>
        </w:rPr>
        <w:t>合同价款的3‰</w:t>
      </w:r>
      <w:r>
        <w:rPr>
          <w:rFonts w:hint="eastAsia" w:ascii="宋体" w:hAnsi="宋体" w:cs="宋体"/>
          <w:sz w:val="24"/>
        </w:rPr>
        <w:t>，最高不超过合同价款的</w:t>
      </w:r>
      <w:r>
        <w:rPr>
          <w:rFonts w:hint="eastAsia" w:ascii="宋体" w:hAnsi="宋体" w:cs="宋体"/>
          <w:sz w:val="24"/>
          <w:u w:val="single"/>
        </w:rPr>
        <w:t xml:space="preserve"> 1%</w:t>
      </w:r>
      <w:r>
        <w:rPr>
          <w:rFonts w:hint="eastAsia" w:ascii="宋体" w:hAnsi="宋体" w:cs="宋体"/>
          <w:sz w:val="24"/>
        </w:rPr>
        <w:t>。</w:t>
      </w:r>
    </w:p>
    <w:p>
      <w:pPr>
        <w:spacing w:line="440" w:lineRule="exact"/>
        <w:ind w:firstLine="480"/>
        <w:rPr>
          <w:rFonts w:ascii="宋体" w:hAnsi="宋体" w:cs="宋体"/>
          <w:sz w:val="24"/>
        </w:rPr>
      </w:pPr>
      <w:r>
        <w:rPr>
          <w:rFonts w:hint="eastAsia" w:ascii="宋体" w:hAnsi="宋体" w:cs="宋体"/>
          <w:sz w:val="24"/>
        </w:rPr>
        <w:t>6.6.2承包人施工质量不符合本合同约定的质量标准，应向发包人支付违约金</w:t>
      </w:r>
      <w:r>
        <w:rPr>
          <w:rFonts w:hint="eastAsia" w:ascii="宋体" w:hAnsi="宋体" w:cs="宋体"/>
          <w:sz w:val="24"/>
          <w:u w:val="single"/>
        </w:rPr>
        <w:t>合同价款的3‰，</w:t>
      </w:r>
      <w:r>
        <w:rPr>
          <w:rFonts w:hint="eastAsia" w:ascii="宋体" w:hAnsi="宋体" w:cs="宋体"/>
          <w:sz w:val="24"/>
        </w:rPr>
        <w:t>最高不超过合同总金额的</w:t>
      </w:r>
      <w:r>
        <w:rPr>
          <w:rFonts w:hint="eastAsia" w:ascii="宋体" w:hAnsi="宋体" w:cs="宋体"/>
          <w:sz w:val="24"/>
          <w:u w:val="single"/>
        </w:rPr>
        <w:t>1%</w:t>
      </w:r>
      <w:r>
        <w:rPr>
          <w:rFonts w:hint="eastAsia" w:ascii="宋体" w:hAnsi="宋体" w:cs="宋体"/>
          <w:sz w:val="24"/>
        </w:rPr>
        <w:t>。发包人可以要求承包人整改，承包人因自身原因无法完成的，发包人可以委派其他劳务企业完成，产生的费用由承包人承担。</w:t>
      </w:r>
    </w:p>
    <w:p>
      <w:pPr>
        <w:spacing w:line="440" w:lineRule="exact"/>
        <w:ind w:firstLine="480" w:firstLineChars="200"/>
        <w:rPr>
          <w:rFonts w:ascii="宋体" w:hAnsi="宋体" w:cs="宋体"/>
          <w:sz w:val="24"/>
        </w:rPr>
      </w:pPr>
      <w:r>
        <w:rPr>
          <w:rFonts w:hint="eastAsia" w:ascii="宋体" w:hAnsi="宋体" w:cs="宋体"/>
          <w:sz w:val="24"/>
        </w:rPr>
        <w:t>6.6.3本工程安全文明施工必须达到本合同标准及发包人要求，承包人未达到</w:t>
      </w:r>
      <w:r>
        <w:rPr>
          <w:rFonts w:hint="eastAsia" w:ascii="宋体" w:hAnsi="宋体" w:cs="宋体"/>
          <w:bCs/>
          <w:iCs/>
          <w:sz w:val="24"/>
        </w:rPr>
        <w:t>，</w:t>
      </w:r>
      <w:r>
        <w:rPr>
          <w:rFonts w:hint="eastAsia" w:ascii="宋体" w:hAnsi="宋体" w:cs="宋体"/>
          <w:sz w:val="24"/>
        </w:rPr>
        <w:t>承包人应向发包人支付违约金</w:t>
      </w:r>
      <w:r>
        <w:rPr>
          <w:rFonts w:hint="eastAsia" w:ascii="宋体" w:hAnsi="宋体" w:cs="宋体"/>
          <w:sz w:val="24"/>
          <w:u w:val="single"/>
        </w:rPr>
        <w:t>为合同价款的3‰</w:t>
      </w:r>
      <w:r>
        <w:rPr>
          <w:rFonts w:hint="eastAsia" w:ascii="宋体" w:hAnsi="宋体" w:cs="宋体"/>
          <w:sz w:val="24"/>
        </w:rPr>
        <w:t>，最高不超过合同总金额的</w:t>
      </w:r>
      <w:r>
        <w:rPr>
          <w:rFonts w:hint="eastAsia" w:ascii="宋体" w:hAnsi="宋体" w:cs="宋体"/>
          <w:sz w:val="24"/>
          <w:u w:val="single"/>
        </w:rPr>
        <w:t>1%</w:t>
      </w:r>
      <w:r>
        <w:rPr>
          <w:rFonts w:hint="eastAsia" w:ascii="宋体" w:hAnsi="宋体" w:cs="宋体"/>
          <w:sz w:val="24"/>
        </w:rPr>
        <w:t>。</w:t>
      </w:r>
    </w:p>
    <w:p>
      <w:pPr>
        <w:spacing w:line="440" w:lineRule="exact"/>
        <w:ind w:firstLine="480"/>
        <w:rPr>
          <w:rFonts w:ascii="宋体" w:hAnsi="宋体" w:cs="宋体"/>
          <w:sz w:val="24"/>
        </w:rPr>
      </w:pPr>
      <w:r>
        <w:rPr>
          <w:rFonts w:hint="eastAsia" w:ascii="宋体" w:hAnsi="宋体" w:cs="宋体"/>
          <w:sz w:val="24"/>
        </w:rPr>
        <w:t>6.6.4 履约保证金</w:t>
      </w:r>
    </w:p>
    <w:p>
      <w:pPr>
        <w:spacing w:line="440" w:lineRule="exact"/>
        <w:ind w:firstLine="480"/>
        <w:rPr>
          <w:rFonts w:ascii="宋体" w:hAnsi="宋体" w:cs="宋体"/>
          <w:sz w:val="24"/>
        </w:rPr>
      </w:pPr>
      <w:r>
        <w:rPr>
          <w:rFonts w:hint="eastAsia" w:ascii="宋体" w:hAnsi="宋体" w:cs="宋体"/>
          <w:sz w:val="24"/>
        </w:rPr>
        <w:t>履约保证金：金额为6元/m2，其中：工期保证金为2元/m2，质量保证金为2元/m2，安全文明保证金为2元/m2。在主体按期封顶后30天内无息退还工期保证金的70%；在合同约定的工期内全部达到初验，工期保证金在30天内全部无息退还；若在合同约定的工期内没有达到初验，给招标人造成的损失从保证金中扣除，不足部分从工程款中扣除；质量保证金在主体结构验收合格并达到国优标准后在30天内一次无息退还；若达不到相应标准，给招标人造成的损失优先质量保证金中扣除，不足部分从工程款中扣除；安全文明保证金在合同内工程全部完工后无安全事故且达到全国AAA安全文明工地要求，在30天内一次无息退还；若发生安全事故或没有达到全国AAA安全文明工地要求，给招标人造成的损失优先从安全文明保证金中扣除，不足部分从工程款中扣除。</w:t>
      </w:r>
    </w:p>
    <w:p>
      <w:pPr>
        <w:spacing w:line="440" w:lineRule="exact"/>
        <w:rPr>
          <w:rFonts w:ascii="宋体" w:hAnsi="宋体" w:cs="宋体"/>
          <w:b/>
          <w:sz w:val="28"/>
          <w:szCs w:val="28"/>
        </w:rPr>
      </w:pPr>
      <w:r>
        <w:rPr>
          <w:rFonts w:hint="eastAsia" w:ascii="宋体" w:hAnsi="宋体" w:cs="宋体"/>
          <w:b/>
          <w:sz w:val="28"/>
          <w:szCs w:val="28"/>
        </w:rPr>
        <w:t>7、合同价款的结算和支付</w:t>
      </w:r>
    </w:p>
    <w:p>
      <w:pPr>
        <w:spacing w:line="440" w:lineRule="exact"/>
        <w:rPr>
          <w:rFonts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7.1 结算资料：</w:t>
      </w:r>
    </w:p>
    <w:p>
      <w:pPr>
        <w:spacing w:line="440" w:lineRule="exact"/>
        <w:rPr>
          <w:rFonts w:ascii="宋体" w:hAnsi="宋体" w:cs="宋体"/>
          <w:sz w:val="24"/>
        </w:rPr>
      </w:pPr>
      <w:r>
        <w:rPr>
          <w:rFonts w:hint="eastAsia" w:ascii="宋体" w:hAnsi="宋体" w:cs="宋体"/>
          <w:sz w:val="24"/>
        </w:rPr>
        <w:t xml:space="preserve">    7.1.1发包人向承包人提供结构图及建筑图各一套（其余图纸自行复印），承包人依据上述书面资料按本合同条款编制的施工预算书。</w:t>
      </w:r>
    </w:p>
    <w:p>
      <w:pPr>
        <w:spacing w:line="440" w:lineRule="exact"/>
        <w:rPr>
          <w:rFonts w:ascii="宋体" w:hAnsi="宋体" w:cs="宋体"/>
          <w:sz w:val="24"/>
        </w:rPr>
      </w:pPr>
      <w:r>
        <w:rPr>
          <w:rFonts w:hint="eastAsia" w:ascii="宋体" w:hAnsi="宋体" w:cs="宋体"/>
          <w:sz w:val="24"/>
        </w:rPr>
        <w:t xml:space="preserve">    7.1.2</w:t>
      </w:r>
      <w:bookmarkStart w:id="0" w:name="_Hlk7253711"/>
      <w:r>
        <w:rPr>
          <w:rFonts w:hint="eastAsia" w:ascii="宋体" w:hAnsi="宋体" w:cs="宋体"/>
          <w:sz w:val="24"/>
        </w:rPr>
        <w:t>承包人根据发包人下达的施工任务书或现场负责人的指令，安排作业人员完成作业内容，并取得有效的书面签证单据编制结算书。发包人下达的施工任务书，从质量、进度、安全、文明施工、材料、劳务实名制、配合度7个方面对承包人进行百分考核（考核为97分及以上的不扣除费用，考核低于97分的按扣除的分数的比例进行扣款，且此项扣款与现场实际罚款无关）。</w:t>
      </w:r>
      <w:bookmarkEnd w:id="0"/>
    </w:p>
    <w:p>
      <w:pPr>
        <w:spacing w:line="440" w:lineRule="exact"/>
        <w:rPr>
          <w:rFonts w:ascii="宋体" w:hAnsi="宋体" w:cs="宋体"/>
          <w:sz w:val="24"/>
        </w:rPr>
      </w:pPr>
      <w:r>
        <w:rPr>
          <w:rFonts w:hint="eastAsia" w:ascii="宋体" w:hAnsi="宋体" w:cs="宋体"/>
          <w:sz w:val="24"/>
        </w:rPr>
        <w:t xml:space="preserve">    7.1.3有效的工作量结算资料及书面洽商变更、现场签认资料等。</w:t>
      </w:r>
    </w:p>
    <w:p>
      <w:pPr>
        <w:spacing w:line="440" w:lineRule="exact"/>
        <w:ind w:firstLine="570"/>
        <w:rPr>
          <w:rFonts w:ascii="宋体" w:hAnsi="宋体" w:cs="宋体"/>
          <w:sz w:val="24"/>
        </w:rPr>
      </w:pPr>
      <w:r>
        <w:rPr>
          <w:rFonts w:hint="eastAsia" w:ascii="宋体" w:hAnsi="宋体" w:cs="宋体"/>
          <w:sz w:val="24"/>
        </w:rPr>
        <w:t>7.2合同价款的结算：</w:t>
      </w:r>
    </w:p>
    <w:p>
      <w:pPr>
        <w:spacing w:line="440" w:lineRule="exact"/>
        <w:ind w:firstLine="570"/>
        <w:rPr>
          <w:rFonts w:ascii="宋体" w:hAnsi="宋体" w:cs="宋体"/>
          <w:sz w:val="24"/>
        </w:rPr>
      </w:pPr>
      <w:r>
        <w:rPr>
          <w:rFonts w:hint="eastAsia" w:ascii="宋体" w:hAnsi="宋体" w:cs="宋体"/>
          <w:sz w:val="24"/>
        </w:rPr>
        <w:t>7.2.1过程中结算：过程中结算时，严格按照上述工程款支付的条件执行。承包方必须完成完整层的分部分项工程量，发包方才对其进行完整层的分部分项工程量进行结算（主体、二次结构、装饰装修、安装均按此执行）。</w:t>
      </w:r>
    </w:p>
    <w:p>
      <w:pPr>
        <w:spacing w:line="440" w:lineRule="exact"/>
        <w:ind w:firstLine="570"/>
        <w:rPr>
          <w:rFonts w:ascii="宋体" w:hAnsi="宋体" w:cs="宋体"/>
          <w:sz w:val="24"/>
        </w:rPr>
      </w:pPr>
      <w:r>
        <w:rPr>
          <w:rFonts w:hint="eastAsia" w:ascii="宋体" w:hAnsi="宋体" w:cs="宋体"/>
          <w:sz w:val="24"/>
        </w:rPr>
        <w:t>7.2.2人工费每月结算，发包人根据承包人当月完成工作量和百分考核后的任务书，出具工程量结算单。</w:t>
      </w:r>
    </w:p>
    <w:p>
      <w:pPr>
        <w:spacing w:line="440" w:lineRule="exact"/>
        <w:ind w:firstLine="570"/>
        <w:rPr>
          <w:rFonts w:ascii="宋体" w:hAnsi="宋体" w:cs="宋体"/>
          <w:sz w:val="24"/>
        </w:rPr>
      </w:pPr>
      <w:r>
        <w:rPr>
          <w:rFonts w:hint="eastAsia" w:ascii="宋体" w:hAnsi="宋体" w:cs="宋体"/>
          <w:sz w:val="24"/>
        </w:rPr>
        <w:t>7.2.3工程交工后28日内，承包人向发包人递交完整的结算资料，发包人在收到结算资料后进行核实，并办理劳务分包工程结算手续。</w:t>
      </w:r>
    </w:p>
    <w:p>
      <w:pPr>
        <w:spacing w:line="440" w:lineRule="exact"/>
        <w:ind w:firstLine="570"/>
        <w:rPr>
          <w:rFonts w:ascii="宋体" w:hAnsi="宋体" w:cs="宋体"/>
          <w:sz w:val="24"/>
        </w:rPr>
      </w:pPr>
      <w:r>
        <w:rPr>
          <w:rFonts w:hint="eastAsia" w:ascii="宋体" w:hAnsi="宋体" w:cs="宋体"/>
          <w:sz w:val="24"/>
        </w:rPr>
        <w:t>7.2.4最终结算价款：最终结算总价=本标段实际完成实物量*本标段中标单价+变更、签证、委托、洽商-取消的分部分项工程费用-罚款-材料超领费用-甲方代购材料或委托其他队伍施工费用。变更、签证洽商、委托、量差等费用结算原则均见附件一。其他详见本协议各项说明。</w:t>
      </w:r>
    </w:p>
    <w:p>
      <w:pPr>
        <w:spacing w:line="440" w:lineRule="exact"/>
        <w:rPr>
          <w:rFonts w:ascii="宋体" w:hAnsi="宋体" w:cs="宋体"/>
          <w:sz w:val="24"/>
        </w:rPr>
      </w:pPr>
      <w:r>
        <w:rPr>
          <w:rFonts w:hint="eastAsia" w:ascii="宋体" w:hAnsi="宋体" w:cs="宋体"/>
          <w:sz w:val="24"/>
        </w:rPr>
        <w:t xml:space="preserve">    7.3合同价款的支付：</w:t>
      </w:r>
    </w:p>
    <w:p>
      <w:pPr>
        <w:spacing w:line="440" w:lineRule="exact"/>
        <w:ind w:firstLine="480" w:firstLineChars="200"/>
        <w:rPr>
          <w:rFonts w:ascii="宋体" w:hAnsi="宋体" w:cs="宋体"/>
          <w:sz w:val="24"/>
        </w:rPr>
      </w:pPr>
      <w:r>
        <w:rPr>
          <w:rFonts w:hint="eastAsia" w:ascii="宋体" w:hAnsi="宋体" w:cs="宋体"/>
          <w:sz w:val="24"/>
        </w:rPr>
        <w:t>7.3.1合同价款分期支付：</w:t>
      </w:r>
    </w:p>
    <w:p>
      <w:pPr>
        <w:spacing w:line="400" w:lineRule="exact"/>
        <w:ind w:firstLine="480" w:firstLineChars="200"/>
        <w:rPr>
          <w:rFonts w:ascii="宋体" w:hAnsi="宋体" w:cs="宋体"/>
          <w:sz w:val="24"/>
        </w:rPr>
      </w:pPr>
      <w:r>
        <w:rPr>
          <w:rFonts w:hint="eastAsia" w:ascii="宋体" w:hAnsi="宋体" w:cs="宋体"/>
          <w:sz w:val="24"/>
        </w:rPr>
        <w:t>1）预付款：无预付款。</w:t>
      </w:r>
    </w:p>
    <w:p>
      <w:pPr>
        <w:spacing w:line="440" w:lineRule="exact"/>
        <w:ind w:firstLine="480" w:firstLineChars="200"/>
        <w:rPr>
          <w:rFonts w:ascii="宋体" w:hAnsi="宋体" w:cs="宋体"/>
          <w:sz w:val="24"/>
        </w:rPr>
      </w:pPr>
      <w:r>
        <w:rPr>
          <w:rFonts w:hint="eastAsia" w:ascii="宋体" w:hAnsi="宋体" w:cs="宋体"/>
          <w:sz w:val="24"/>
        </w:rPr>
        <w:t>2）进度款：</w:t>
      </w:r>
      <w:r>
        <w:rPr>
          <w:rFonts w:hint="eastAsia" w:ascii="宋体" w:hAnsi="宋体" w:cs="宋体"/>
          <w:sz w:val="24"/>
          <w:szCs w:val="24"/>
        </w:rPr>
        <w:t>以每栋数为一个结算单位，按工程形象进度分阶段付款，不支付预付款。付款形象节点：：</w:t>
      </w:r>
      <w:r>
        <w:rPr>
          <w:rFonts w:hint="eastAsia" w:ascii="宋体" w:hAnsi="宋体" w:cs="宋体"/>
          <w:b/>
          <w:bCs/>
          <w:sz w:val="24"/>
          <w:szCs w:val="24"/>
        </w:rPr>
        <w:t>一、主体阶段：</w:t>
      </w:r>
      <w:r>
        <w:rPr>
          <w:rFonts w:hint="eastAsia" w:ascii="宋体" w:hAnsi="宋体" w:cs="宋体"/>
          <w:sz w:val="24"/>
          <w:szCs w:val="24"/>
        </w:rPr>
        <w:t>（1）含地下室工程正负零完成后付至已完工程的75%作为进度款；（2）地上主体结构及安装预埋预留每3层支付一次进度款，支付比例为已完工程量的75%；（3）主体封顶后30天内招标人付至中标人完成工程量的85%作为工程进度款；（4）砌筑及二次结构每3层支付一次进度款，支付比例为已完工程量的75%；（5）主体验收合格且达到省结构优质量标准后付至中标人已完成工程量的90%作为工程进度款。</w:t>
      </w:r>
      <w:r>
        <w:rPr>
          <w:rFonts w:hint="eastAsia" w:ascii="宋体" w:hAnsi="宋体" w:cs="宋体"/>
          <w:b/>
          <w:bCs/>
          <w:sz w:val="24"/>
          <w:szCs w:val="24"/>
        </w:rPr>
        <w:t>二、保修阶段：</w:t>
      </w:r>
      <w:r>
        <w:rPr>
          <w:rFonts w:hint="eastAsia" w:ascii="宋体" w:hAnsi="宋体" w:cs="宋体"/>
          <w:sz w:val="24"/>
          <w:szCs w:val="24"/>
        </w:rPr>
        <w:t>本工程内外墙抹灰队伍及水电安装队伍进场后，投标人与抹灰队伍及安装队伍交接无问题，且投标人与招标人办理完成结算手续后60天内付至中标人实际完成总工程量的97%，其余3%作为质保金（两年质保期满后，质保金一个月内无息返还）。（6）每次付款前，中标人必须向招标人提供相应金额劳务增值税专用发票及收据。（7）如到上述付款节点时业主尚未支付招标人工程款，中标人应与招标人共同向业主主张应付款项，但中标人不得向招标人主张应付款项及违约责任。</w:t>
      </w:r>
    </w:p>
    <w:p>
      <w:pPr>
        <w:spacing w:line="440" w:lineRule="exact"/>
        <w:ind w:firstLine="482" w:firstLineChars="200"/>
        <w:rPr>
          <w:rFonts w:ascii="宋体" w:hAnsi="宋体" w:cs="宋体"/>
          <w:b/>
          <w:bCs/>
          <w:sz w:val="24"/>
        </w:rPr>
      </w:pPr>
      <w:r>
        <w:rPr>
          <w:rFonts w:hint="eastAsia" w:ascii="宋体" w:hAnsi="宋体" w:cs="宋体"/>
          <w:b/>
          <w:bCs/>
          <w:sz w:val="24"/>
        </w:rPr>
        <w:t>4）每次付款前，承包人必须向发包人提供劳务增值税专用发票及收据。</w:t>
      </w:r>
    </w:p>
    <w:p>
      <w:pPr>
        <w:spacing w:line="440" w:lineRule="exact"/>
        <w:ind w:firstLine="480" w:firstLineChars="200"/>
        <w:rPr>
          <w:rFonts w:ascii="宋体" w:hAnsi="宋体" w:cs="宋体"/>
          <w:bCs/>
          <w:sz w:val="24"/>
        </w:rPr>
      </w:pPr>
      <w:r>
        <w:rPr>
          <w:rFonts w:hint="eastAsia" w:ascii="宋体" w:hAnsi="宋体" w:cs="宋体"/>
          <w:bCs/>
          <w:sz w:val="24"/>
        </w:rPr>
        <w:t>5）本合同签订前发包人视作承包人对本工程的全部情况已充分了解，如到上述付款节点时业主尚未支付招标人工程款，中标人应与招标人共同向业主主张应付款项，但中标人不得向招标人主张应付款项及违约责任。</w:t>
      </w:r>
    </w:p>
    <w:p>
      <w:pPr>
        <w:spacing w:line="440" w:lineRule="exact"/>
        <w:ind w:firstLine="480" w:firstLineChars="200"/>
        <w:rPr>
          <w:rFonts w:ascii="宋体" w:hAnsi="宋体" w:cs="宋体"/>
          <w:sz w:val="24"/>
        </w:rPr>
      </w:pPr>
      <w:r>
        <w:rPr>
          <w:rFonts w:hint="eastAsia" w:ascii="宋体" w:hAnsi="宋体" w:cs="宋体"/>
          <w:sz w:val="24"/>
        </w:rPr>
        <w:t>7.3.2劳务报酬款甲方仅汇至乙方以下的收款账户。</w:t>
      </w:r>
    </w:p>
    <w:p>
      <w:pPr>
        <w:numPr>
          <w:ilvl w:val="0"/>
          <w:numId w:val="4"/>
        </w:numPr>
        <w:spacing w:line="440" w:lineRule="exact"/>
        <w:ind w:firstLine="570"/>
        <w:rPr>
          <w:rFonts w:ascii="宋体" w:hAnsi="宋体" w:cs="宋体"/>
          <w:sz w:val="24"/>
          <w:u w:val="single"/>
        </w:rPr>
      </w:pPr>
      <w:r>
        <w:rPr>
          <w:rFonts w:hint="eastAsia" w:ascii="宋体" w:hAnsi="宋体" w:cs="宋体"/>
          <w:sz w:val="24"/>
        </w:rPr>
        <w:t>乙方收款户名：</w:t>
      </w:r>
      <w:r>
        <w:rPr>
          <w:rFonts w:hint="eastAsia" w:ascii="宋体" w:hAnsi="宋体" w:cs="宋体"/>
          <w:sz w:val="24"/>
          <w:u w:val="single"/>
        </w:rPr>
        <w:t xml:space="preserve">                            </w:t>
      </w:r>
    </w:p>
    <w:p>
      <w:pPr>
        <w:numPr>
          <w:ilvl w:val="0"/>
          <w:numId w:val="4"/>
        </w:numPr>
        <w:spacing w:line="440" w:lineRule="exact"/>
        <w:ind w:firstLine="570"/>
        <w:rPr>
          <w:rFonts w:ascii="宋体" w:hAnsi="宋体" w:cs="宋体"/>
          <w:sz w:val="24"/>
          <w:u w:val="single"/>
        </w:rPr>
      </w:pPr>
      <w:r>
        <w:rPr>
          <w:rFonts w:hint="eastAsia" w:ascii="宋体" w:hAnsi="宋体" w:cs="宋体"/>
          <w:sz w:val="24"/>
        </w:rPr>
        <w:t>乙方收款开户银：</w:t>
      </w:r>
      <w:r>
        <w:rPr>
          <w:rFonts w:hint="eastAsia" w:ascii="宋体" w:hAnsi="宋体" w:cs="宋体"/>
          <w:sz w:val="24"/>
          <w:u w:val="single"/>
        </w:rPr>
        <w:t xml:space="preserve">                          </w:t>
      </w:r>
    </w:p>
    <w:p>
      <w:pPr>
        <w:numPr>
          <w:ilvl w:val="0"/>
          <w:numId w:val="4"/>
        </w:numPr>
        <w:spacing w:line="440" w:lineRule="exact"/>
        <w:ind w:firstLine="570"/>
        <w:rPr>
          <w:rFonts w:ascii="宋体" w:hAnsi="宋体" w:cs="宋体"/>
          <w:sz w:val="24"/>
        </w:rPr>
      </w:pPr>
      <w:r>
        <w:rPr>
          <w:rFonts w:hint="eastAsia" w:ascii="宋体" w:hAnsi="宋体" w:cs="宋体"/>
          <w:sz w:val="24"/>
        </w:rPr>
        <w:t>乙方收款帐号：</w:t>
      </w:r>
      <w:r>
        <w:rPr>
          <w:rFonts w:hint="eastAsia" w:ascii="宋体" w:hAnsi="宋体" w:cs="宋体"/>
          <w:sz w:val="24"/>
          <w:u w:val="single"/>
        </w:rPr>
        <w:t xml:space="preserve">                            </w:t>
      </w:r>
    </w:p>
    <w:p>
      <w:pPr>
        <w:spacing w:line="440" w:lineRule="exact"/>
        <w:ind w:firstLine="480" w:firstLineChars="200"/>
        <w:rPr>
          <w:rFonts w:ascii="宋体" w:hAnsi="宋体" w:cs="宋体"/>
          <w:sz w:val="24"/>
        </w:rPr>
      </w:pPr>
      <w:r>
        <w:rPr>
          <w:rFonts w:hint="eastAsia" w:ascii="宋体" w:hAnsi="宋体" w:cs="宋体"/>
          <w:sz w:val="24"/>
        </w:rPr>
        <w:t>7.4在支付该进度款以前，承包人必须满足以下要求，否则发包人拒绝支付进度款：发包人对所申报完成量的实物质量、安全防护以及文明施工等进行全面检查，必须对质量缺陷整改完毕，垃圾清理干净，标高、轴线标识、质量检查数据均完备清楚，安全防护设施搭设完毕并符合规范及发包人要求；如承包人对上述某项工作在发包人要求后经过三次处理仍不能达到要求，则发包人有权安排其他施工单位执行此项工作，由此所发生的一切费用由承包人负责。</w:t>
      </w:r>
    </w:p>
    <w:p>
      <w:pPr>
        <w:spacing w:line="440" w:lineRule="exact"/>
        <w:rPr>
          <w:rFonts w:ascii="宋体" w:hAnsi="宋体" w:cs="宋体"/>
          <w:b/>
          <w:sz w:val="28"/>
          <w:szCs w:val="28"/>
        </w:rPr>
      </w:pPr>
      <w:r>
        <w:rPr>
          <w:rFonts w:hint="eastAsia" w:ascii="宋体" w:hAnsi="宋体" w:cs="宋体"/>
          <w:b/>
          <w:sz w:val="28"/>
          <w:szCs w:val="28"/>
        </w:rPr>
        <w:t>8、发包人的权利及义务</w:t>
      </w:r>
    </w:p>
    <w:p>
      <w:pPr>
        <w:spacing w:line="440" w:lineRule="exact"/>
        <w:rPr>
          <w:rFonts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8.1负责工程施工的组织与协调及技术、质量、安全、场容等方面的交底。</w:t>
      </w:r>
    </w:p>
    <w:p>
      <w:pPr>
        <w:spacing w:line="440" w:lineRule="exact"/>
        <w:ind w:firstLine="480" w:firstLineChars="200"/>
        <w:rPr>
          <w:rFonts w:ascii="宋体" w:hAnsi="宋体" w:cs="宋体"/>
          <w:sz w:val="24"/>
        </w:rPr>
      </w:pPr>
      <w:r>
        <w:rPr>
          <w:rFonts w:hint="eastAsia" w:ascii="宋体" w:hAnsi="宋体" w:cs="宋体"/>
          <w:sz w:val="24"/>
        </w:rPr>
        <w:t>8.2 负责根据工程进度提供施工图纸</w:t>
      </w:r>
      <w:r>
        <w:rPr>
          <w:rFonts w:hint="eastAsia" w:ascii="宋体" w:hAnsi="宋体" w:cs="宋体"/>
          <w:sz w:val="24"/>
          <w:u w:val="single"/>
        </w:rPr>
        <w:t>1</w:t>
      </w:r>
      <w:r>
        <w:rPr>
          <w:rFonts w:hint="eastAsia" w:ascii="宋体" w:hAnsi="宋体" w:cs="宋体"/>
          <w:sz w:val="24"/>
        </w:rPr>
        <w:t>套，提供必要技术资料和办理施工洽商。</w:t>
      </w:r>
    </w:p>
    <w:p>
      <w:pPr>
        <w:spacing w:line="440" w:lineRule="exact"/>
        <w:ind w:firstLine="480" w:firstLineChars="200"/>
        <w:rPr>
          <w:rFonts w:ascii="宋体" w:hAnsi="宋体" w:cs="宋体"/>
          <w:sz w:val="24"/>
        </w:rPr>
      </w:pPr>
      <w:r>
        <w:rPr>
          <w:rFonts w:hint="eastAsia" w:ascii="宋体" w:hAnsi="宋体" w:cs="宋体"/>
          <w:sz w:val="24"/>
        </w:rPr>
        <w:t>8.3负责组织施工检查、验收，监督承包人的工程进度、工程质量、安全生产及按图施工情况，材料领用情况及行政管理事务。</w:t>
      </w:r>
    </w:p>
    <w:p>
      <w:pPr>
        <w:spacing w:line="440" w:lineRule="exact"/>
        <w:rPr>
          <w:rFonts w:ascii="宋体" w:hAnsi="宋体" w:cs="宋体"/>
          <w:sz w:val="24"/>
        </w:rPr>
      </w:pPr>
      <w:r>
        <w:rPr>
          <w:rFonts w:hint="eastAsia" w:ascii="宋体" w:hAnsi="宋体" w:cs="宋体"/>
          <w:sz w:val="24"/>
        </w:rPr>
        <w:t xml:space="preserve">    8.4负责解决施工中存在或发生的技术问题。</w:t>
      </w:r>
    </w:p>
    <w:p>
      <w:pPr>
        <w:spacing w:line="440" w:lineRule="exact"/>
        <w:ind w:firstLine="480" w:firstLineChars="200"/>
        <w:rPr>
          <w:rFonts w:ascii="宋体" w:hAnsi="宋体" w:cs="宋体"/>
          <w:sz w:val="24"/>
        </w:rPr>
      </w:pPr>
      <w:r>
        <w:rPr>
          <w:rFonts w:hint="eastAsia" w:ascii="宋体" w:hAnsi="宋体" w:cs="宋体"/>
          <w:sz w:val="24"/>
        </w:rPr>
        <w:t>8.5负责编制施工组织设计及总的工期控制计划，审查承包人编制的详细施工作业计划。</w:t>
      </w:r>
    </w:p>
    <w:p>
      <w:pPr>
        <w:spacing w:line="440" w:lineRule="exact"/>
        <w:ind w:firstLine="480" w:firstLineChars="200"/>
        <w:rPr>
          <w:rFonts w:ascii="宋体" w:hAnsi="宋体" w:cs="宋体"/>
          <w:sz w:val="24"/>
        </w:rPr>
      </w:pPr>
      <w:r>
        <w:rPr>
          <w:rFonts w:hint="eastAsia" w:ascii="宋体" w:hAnsi="宋体" w:cs="宋体"/>
          <w:sz w:val="24"/>
        </w:rPr>
        <w:t>8.6承包人在安全、质量、工期、场容等方面发现有违反合同约定内容的，发包人可随时提出整改意见，督促承包人进行整政。</w:t>
      </w:r>
    </w:p>
    <w:p>
      <w:pPr>
        <w:spacing w:line="440" w:lineRule="exact"/>
        <w:ind w:firstLine="480" w:firstLineChars="200"/>
        <w:rPr>
          <w:rFonts w:ascii="宋体" w:hAnsi="宋体" w:cs="宋体"/>
          <w:sz w:val="24"/>
        </w:rPr>
      </w:pPr>
      <w:r>
        <w:rPr>
          <w:rFonts w:hint="eastAsia" w:ascii="宋体" w:hAnsi="宋体" w:cs="宋体"/>
          <w:sz w:val="24"/>
        </w:rPr>
        <w:t>8.7负责组织工程的验收工作。</w:t>
      </w:r>
    </w:p>
    <w:p>
      <w:pPr>
        <w:spacing w:line="440" w:lineRule="exact"/>
        <w:ind w:firstLine="480" w:firstLineChars="200"/>
        <w:rPr>
          <w:rFonts w:ascii="宋体" w:hAnsi="宋体" w:cs="宋体"/>
          <w:sz w:val="24"/>
        </w:rPr>
      </w:pPr>
      <w:r>
        <w:rPr>
          <w:rFonts w:hint="eastAsia" w:ascii="宋体" w:hAnsi="宋体" w:cs="宋体"/>
          <w:sz w:val="24"/>
        </w:rPr>
        <w:t>8.8本工程发包人施工代表为</w:t>
      </w:r>
      <w:r>
        <w:rPr>
          <w:rFonts w:hint="eastAsia" w:ascii="宋体" w:hAnsi="宋体" w:cs="宋体"/>
          <w:sz w:val="24"/>
          <w:u w:val="single"/>
        </w:rPr>
        <w:t xml:space="preserve">  李朝辉 </w:t>
      </w:r>
      <w:r>
        <w:rPr>
          <w:rFonts w:hint="eastAsia" w:ascii="宋体" w:hAnsi="宋体" w:cs="宋体"/>
          <w:sz w:val="24"/>
        </w:rPr>
        <w:t>，负责日常施工的管理协调工作。</w:t>
      </w:r>
    </w:p>
    <w:p>
      <w:pPr>
        <w:spacing w:line="440" w:lineRule="exact"/>
        <w:rPr>
          <w:rFonts w:ascii="宋体" w:hAnsi="宋体" w:cs="宋体"/>
          <w:b/>
          <w:bCs/>
          <w:sz w:val="28"/>
          <w:szCs w:val="28"/>
        </w:rPr>
      </w:pPr>
      <w:r>
        <w:rPr>
          <w:rFonts w:hint="eastAsia" w:ascii="宋体" w:hAnsi="宋体" w:cs="宋体"/>
          <w:b/>
          <w:bCs/>
          <w:sz w:val="28"/>
          <w:szCs w:val="28"/>
        </w:rPr>
        <w:t>9、承包人的权利及义务</w:t>
      </w:r>
    </w:p>
    <w:p>
      <w:pPr>
        <w:spacing w:line="360" w:lineRule="auto"/>
        <w:rPr>
          <w:rFonts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9.1对本合同劳务分包范围内的工程质量向发包人负责，组织具有相应资格证书的熟练工人投入工作；未经发包人允许，不得擅自与业主及有关部门建立工作联系；自觉遵守法律法规及有关规章制度；</w:t>
      </w:r>
    </w:p>
    <w:p>
      <w:pPr>
        <w:spacing w:line="360" w:lineRule="auto"/>
        <w:rPr>
          <w:rFonts w:ascii="宋体" w:hAnsi="宋体" w:cs="宋体"/>
          <w:sz w:val="24"/>
        </w:rPr>
      </w:pPr>
      <w:r>
        <w:rPr>
          <w:rFonts w:hint="eastAsia" w:ascii="宋体" w:hAnsi="宋体" w:cs="宋体"/>
          <w:sz w:val="24"/>
        </w:rPr>
        <w:t xml:space="preserve">    9.2承包人根据施工组织设计总进度计划的要求，每月底前天提交下月施工计划，有阶段工期要求的提交阶段施工计划，必要时按发包人要求提交旬、周施工计划，以及与完成上述阶段、时段施工计划相应的劳动力安排计划，经发包人批准后严格实施；</w:t>
      </w:r>
    </w:p>
    <w:p>
      <w:pPr>
        <w:spacing w:line="360" w:lineRule="auto"/>
        <w:rPr>
          <w:rFonts w:ascii="宋体" w:hAnsi="宋体" w:cs="宋体"/>
          <w:sz w:val="24"/>
        </w:rPr>
      </w:pPr>
      <w:r>
        <w:rPr>
          <w:rFonts w:hint="eastAsia" w:ascii="宋体" w:hAnsi="宋体" w:cs="宋体"/>
          <w:sz w:val="24"/>
        </w:rPr>
        <w:t xml:space="preserve">    9.3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spacing w:line="360" w:lineRule="auto"/>
        <w:rPr>
          <w:rFonts w:ascii="宋体" w:hAnsi="宋体" w:cs="宋体"/>
          <w:sz w:val="24"/>
        </w:rPr>
      </w:pPr>
      <w:r>
        <w:rPr>
          <w:rFonts w:hint="eastAsia" w:ascii="宋体" w:hAnsi="宋体" w:cs="宋体"/>
          <w:sz w:val="24"/>
        </w:rPr>
        <w:t xml:space="preserve">    9.4自觉接受发包人及有关部门的管理、监督和检查；接受发包人随时检查其设备、材料保管、使用情况，及其操作人员的有效证件、持证上岗情况；与现场其他单位协调配合，照顾全局；</w:t>
      </w:r>
    </w:p>
    <w:p>
      <w:pPr>
        <w:spacing w:line="360" w:lineRule="auto"/>
        <w:rPr>
          <w:rFonts w:ascii="宋体" w:hAnsi="宋体" w:cs="宋体"/>
          <w:sz w:val="24"/>
        </w:rPr>
      </w:pPr>
      <w:r>
        <w:rPr>
          <w:rFonts w:hint="eastAsia" w:ascii="宋体" w:hAnsi="宋体" w:cs="宋体"/>
          <w:sz w:val="24"/>
        </w:rPr>
        <w:t xml:space="preserve">    9.5按发包人统一规划堆放材料、机具，按发包人标准化工地要求设置标牌，搞好生活区的管理，做好自身责任区的治安保卫工作；</w:t>
      </w:r>
    </w:p>
    <w:p>
      <w:pPr>
        <w:spacing w:line="360" w:lineRule="auto"/>
        <w:rPr>
          <w:rFonts w:ascii="宋体" w:hAnsi="宋体" w:cs="宋体"/>
          <w:sz w:val="24"/>
        </w:rPr>
      </w:pPr>
      <w:r>
        <w:rPr>
          <w:rFonts w:hint="eastAsia" w:ascii="宋体" w:hAnsi="宋体" w:cs="宋体"/>
          <w:sz w:val="24"/>
        </w:rPr>
        <w:t xml:space="preserve">    9.6按时提交报表、完整的原始技术经济资料，配合发包人办理交工验收；</w:t>
      </w:r>
    </w:p>
    <w:p>
      <w:pPr>
        <w:spacing w:line="360" w:lineRule="auto"/>
        <w:ind w:firstLine="480" w:firstLineChars="200"/>
        <w:rPr>
          <w:rFonts w:ascii="宋体" w:hAnsi="宋体" w:cs="宋体"/>
          <w:sz w:val="24"/>
        </w:rPr>
      </w:pPr>
      <w:r>
        <w:rPr>
          <w:rFonts w:hint="eastAsia" w:ascii="宋体" w:hAnsi="宋体" w:cs="宋体"/>
          <w:sz w:val="24"/>
        </w:rPr>
        <w:t>9.7做好施工场地周围建筑物、构筑物和地下管线和已完工程部分的成品保护工作，并保证不损坏其它施工方的已完工程。如有损坏，承包人自费予以修复，或发包人指定第三者修复，修复费用由承包人承担，并自行承担由此引起的其他经济损失及各种罚款；</w:t>
      </w:r>
    </w:p>
    <w:p>
      <w:pPr>
        <w:spacing w:line="360" w:lineRule="auto"/>
        <w:ind w:firstLine="499" w:firstLineChars="208"/>
        <w:rPr>
          <w:rFonts w:ascii="宋体" w:hAnsi="宋体" w:cs="宋体"/>
          <w:sz w:val="24"/>
        </w:rPr>
      </w:pPr>
      <w:r>
        <w:rPr>
          <w:rFonts w:hint="eastAsia" w:ascii="宋体" w:hAnsi="宋体" w:cs="宋体"/>
          <w:sz w:val="24"/>
        </w:rPr>
        <w:t>9.8劳务作业全部内容经验收合格后，承包人应当按照发包人的要求及时将该劳务作业交付发包人，不得以双方存在争议为理由拒绝将该劳务作业交付发包人。</w:t>
      </w:r>
    </w:p>
    <w:p>
      <w:pPr>
        <w:spacing w:line="360" w:lineRule="auto"/>
        <w:ind w:firstLine="480" w:firstLineChars="200"/>
        <w:rPr>
          <w:rFonts w:ascii="宋体" w:hAnsi="宋体" w:cs="宋体"/>
          <w:sz w:val="24"/>
        </w:rPr>
      </w:pPr>
      <w:r>
        <w:rPr>
          <w:rFonts w:hint="eastAsia" w:ascii="宋体" w:hAnsi="宋体" w:cs="宋体"/>
          <w:sz w:val="24"/>
        </w:rPr>
        <w:t>9.9负责保管自有的和发包方移交，委托承包方管理、使用的材料、机具、设备等，并保证其完好无缺；负责对施工现场临设、建筑物及测绘控制桩的保护工作。</w:t>
      </w:r>
    </w:p>
    <w:p>
      <w:pPr>
        <w:spacing w:line="360" w:lineRule="auto"/>
        <w:ind w:firstLine="480" w:firstLineChars="200"/>
        <w:rPr>
          <w:rFonts w:ascii="宋体" w:hAnsi="宋体" w:cs="宋体"/>
          <w:sz w:val="24"/>
        </w:rPr>
      </w:pPr>
      <w:r>
        <w:rPr>
          <w:rFonts w:hint="eastAsia" w:ascii="宋体" w:hAnsi="宋体" w:cs="宋体"/>
          <w:sz w:val="24"/>
        </w:rPr>
        <w:t>9.10承包人须服从发包人转发的业主及工程师的指令。配合发包人按业主或行政主管部门要求进行的涉及承包人工作内容、施工场地的检查；配合发包人对隐蔽工程、工程竣工的验收工作。发包人或施工场地内第三方的工作必须由承包人配合时，承包人应按发包人的指令予以配合。</w:t>
      </w:r>
    </w:p>
    <w:p>
      <w:pPr>
        <w:spacing w:line="360" w:lineRule="auto"/>
        <w:ind w:firstLine="480" w:firstLineChars="200"/>
        <w:rPr>
          <w:rFonts w:ascii="宋体" w:hAnsi="宋体" w:cs="宋体"/>
          <w:sz w:val="24"/>
        </w:rPr>
      </w:pPr>
      <w:r>
        <w:rPr>
          <w:rFonts w:hint="eastAsia" w:ascii="宋体" w:hAnsi="宋体" w:cs="宋体"/>
          <w:sz w:val="24"/>
        </w:rPr>
        <w:t>9.11承包人应对其作业内容的实施、完工负责，应承担并履行总包合同约定的、与劳务作业有关的所有义务及工作程序。</w:t>
      </w:r>
    </w:p>
    <w:p>
      <w:pPr>
        <w:spacing w:line="360" w:lineRule="auto"/>
        <w:ind w:firstLine="480" w:firstLineChars="200"/>
        <w:rPr>
          <w:rFonts w:ascii="宋体" w:hAnsi="宋体" w:cs="宋体"/>
          <w:sz w:val="24"/>
        </w:rPr>
      </w:pPr>
      <w:r>
        <w:rPr>
          <w:rFonts w:hint="eastAsia" w:ascii="宋体" w:hAnsi="宋体" w:cs="宋体"/>
          <w:bCs/>
          <w:iCs/>
          <w:sz w:val="24"/>
        </w:rPr>
        <w:t>9.12承包人必须服从发包人单位各项管理规章制度，承包人保证与施工管理、作业人员签订书面劳动合同，并每月向发包人提供上月本企业在本项目上所有施工管理、作业人员的劳动合同签署情况、出勤情况及工资核算及支付情况的经盖章的书面记录。除此书面记录的用工行为外，</w:t>
      </w:r>
      <w:r>
        <w:rPr>
          <w:rFonts w:hint="eastAsia" w:ascii="宋体" w:hAnsi="宋体" w:cs="宋体"/>
          <w:sz w:val="24"/>
        </w:rPr>
        <w:t>承包人在本项目不存在其他用工行为。</w:t>
      </w:r>
    </w:p>
    <w:p>
      <w:pPr>
        <w:spacing w:line="360" w:lineRule="auto"/>
        <w:ind w:firstLine="480" w:firstLineChars="200"/>
        <w:rPr>
          <w:rFonts w:ascii="宋体" w:hAnsi="宋体" w:cs="宋体"/>
          <w:sz w:val="24"/>
        </w:rPr>
      </w:pPr>
      <w:r>
        <w:rPr>
          <w:rFonts w:hint="eastAsia" w:ascii="宋体" w:hAnsi="宋体" w:cs="宋体"/>
          <w:sz w:val="24"/>
        </w:rPr>
        <w:t>9.13必须为从事危险作业的人员办理意外伤害保险，并为施工场地内自有人员和施工机械设备办理保险，支付保险费用。承担因此项工作不到位而引起的纠纷或当地相关行政部门的处罚及责任后果；</w:t>
      </w:r>
      <w:r>
        <w:rPr>
          <w:rFonts w:hint="eastAsia" w:ascii="宋体" w:hAnsi="宋体" w:cs="宋体"/>
          <w:bCs/>
          <w:i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9.14承包人对与其确定劳动关系的作业工人必须认真审查，保证人员的政治素质、身体素质和技术水平，具有相应资格证书，工人年龄不得低于18周岁，不得超过55周岁及体弱病残人员；禁止使用不法人员。</w:t>
      </w:r>
    </w:p>
    <w:p>
      <w:pPr>
        <w:spacing w:line="360" w:lineRule="auto"/>
        <w:ind w:firstLine="480" w:firstLineChars="200"/>
        <w:rPr>
          <w:rFonts w:ascii="宋体" w:hAnsi="宋体" w:cs="宋体"/>
          <w:sz w:val="24"/>
        </w:rPr>
      </w:pPr>
      <w:r>
        <w:rPr>
          <w:rFonts w:hint="eastAsia" w:ascii="宋体" w:hAnsi="宋体" w:cs="宋体"/>
          <w:bCs/>
          <w:iCs/>
          <w:sz w:val="24"/>
        </w:rPr>
        <w:t>9.15按照相关法律法规的要求，按时足额支付劳动者工资</w:t>
      </w:r>
      <w:r>
        <w:rPr>
          <w:rFonts w:hint="eastAsia" w:ascii="宋体" w:hAnsi="宋体" w:cs="宋体"/>
          <w:sz w:val="24"/>
        </w:rPr>
        <w:t>及其他债务（务工人员工资每月造册备案）。承包人不能支付人工及其它债务要求时，发包人可直接代为支付并从承包人工程款中扣除。</w:t>
      </w:r>
    </w:p>
    <w:p>
      <w:pPr>
        <w:spacing w:line="360" w:lineRule="auto"/>
        <w:ind w:firstLine="480" w:firstLineChars="200"/>
        <w:rPr>
          <w:rFonts w:ascii="宋体" w:hAnsi="宋体" w:cs="宋体"/>
          <w:sz w:val="24"/>
        </w:rPr>
      </w:pPr>
      <w:r>
        <w:rPr>
          <w:rFonts w:hint="eastAsia" w:ascii="宋体" w:hAnsi="宋体" w:cs="宋体"/>
          <w:sz w:val="24"/>
        </w:rPr>
        <w:t>9.16 承包人需将其所有进场人员登记造册(须写明姓名、性别、年龄、籍贯、工种、级别及身份证号码)，进场人员花名册及所有人员身份证复印件均加盖单位公章。</w:t>
      </w:r>
    </w:p>
    <w:p>
      <w:pPr>
        <w:spacing w:line="360" w:lineRule="auto"/>
        <w:ind w:firstLine="480" w:firstLineChars="200"/>
        <w:rPr>
          <w:rFonts w:ascii="宋体" w:hAnsi="宋体" w:cs="宋体"/>
          <w:sz w:val="24"/>
        </w:rPr>
      </w:pPr>
      <w:r>
        <w:rPr>
          <w:rFonts w:hint="eastAsia" w:ascii="宋体" w:hAnsi="宋体" w:cs="宋体"/>
          <w:sz w:val="24"/>
        </w:rPr>
        <w:t>9.17</w:t>
      </w:r>
      <w:bookmarkStart w:id="1" w:name="_Hlk7253870"/>
      <w:r>
        <w:rPr>
          <w:rFonts w:hint="eastAsia" w:ascii="宋体" w:hAnsi="宋体" w:cs="宋体"/>
          <w:sz w:val="24"/>
        </w:rPr>
        <w:t>承包人必须按照发包人《建筑劳务实名制管理暂行办法》的要求对劳务人员实行实名制管理。</w:t>
      </w:r>
      <w:bookmarkEnd w:id="1"/>
    </w:p>
    <w:p>
      <w:pPr>
        <w:spacing w:line="360" w:lineRule="auto"/>
        <w:ind w:firstLine="480" w:firstLineChars="200"/>
        <w:rPr>
          <w:rFonts w:ascii="宋体" w:hAnsi="宋体" w:cs="宋体"/>
          <w:sz w:val="24"/>
        </w:rPr>
      </w:pPr>
      <w:r>
        <w:rPr>
          <w:rFonts w:hint="eastAsia" w:ascii="宋体" w:hAnsi="宋体" w:cs="宋体"/>
          <w:sz w:val="24"/>
        </w:rPr>
        <w:t>9.18在施工生产过程中，承包人必须保证人员相对稳定，不能随意变更备案人员，服从发包人的统筹安排，统一调动。因工程需要必须变动生产人员时，必须事先得到发包人专管人员的同意，并补交变动人员花名册及有关证件复印件。</w:t>
      </w:r>
    </w:p>
    <w:p>
      <w:pPr>
        <w:spacing w:line="360" w:lineRule="auto"/>
        <w:ind w:firstLine="480" w:firstLineChars="200"/>
        <w:rPr>
          <w:rFonts w:ascii="宋体" w:hAnsi="宋体" w:cs="宋体"/>
          <w:sz w:val="24"/>
        </w:rPr>
      </w:pPr>
      <w:r>
        <w:rPr>
          <w:rFonts w:hint="eastAsia" w:ascii="宋体" w:hAnsi="宋体" w:cs="宋体"/>
          <w:sz w:val="24"/>
        </w:rPr>
        <w:t>9.19当发包人因故不能保证连续生产时，承包人在不影响发包人生产任务的前提下，可将队伍进行临时调整，对所调整人员应向发包人出具书面通知，并办理变更手续。</w:t>
      </w:r>
    </w:p>
    <w:p>
      <w:pPr>
        <w:spacing w:line="360" w:lineRule="auto"/>
        <w:ind w:firstLine="480" w:firstLineChars="200"/>
        <w:rPr>
          <w:rFonts w:ascii="宋体" w:hAnsi="宋体" w:cs="宋体"/>
          <w:sz w:val="24"/>
        </w:rPr>
      </w:pPr>
      <w:r>
        <w:rPr>
          <w:rFonts w:hint="eastAsia" w:ascii="宋体" w:hAnsi="宋体" w:cs="宋体"/>
          <w:sz w:val="24"/>
        </w:rPr>
        <w:t>9.20承包人必须按施工图纸及说明施工，如有合理化建议应征得发包人同意，并办理书面洽商变更手续后方可改动施工。</w:t>
      </w:r>
    </w:p>
    <w:p>
      <w:pPr>
        <w:spacing w:line="360" w:lineRule="auto"/>
        <w:ind w:firstLine="480" w:firstLineChars="200"/>
        <w:rPr>
          <w:rFonts w:ascii="宋体" w:hAnsi="宋体" w:cs="宋体"/>
          <w:sz w:val="24"/>
        </w:rPr>
      </w:pPr>
      <w:r>
        <w:rPr>
          <w:rFonts w:hint="eastAsia" w:ascii="宋体" w:hAnsi="宋体" w:cs="宋体"/>
          <w:sz w:val="24"/>
        </w:rPr>
        <w:t>9.21承包人应对作业工人进行安全生产、食品卫生、交通安全及预防煤气中毒等方面的教育，自觉遵守发包人现场管理规定，服从发包人有关人员的指导、教育、监督和检查，并及时向发包人提供有关情况和资料。</w:t>
      </w:r>
    </w:p>
    <w:p>
      <w:pPr>
        <w:spacing w:line="360" w:lineRule="auto"/>
        <w:ind w:firstLine="480" w:firstLineChars="200"/>
        <w:jc w:val="left"/>
        <w:rPr>
          <w:rFonts w:ascii="宋体" w:hAnsi="宋体" w:cs="宋体"/>
          <w:sz w:val="24"/>
        </w:rPr>
      </w:pPr>
      <w:r>
        <w:rPr>
          <w:rFonts w:hint="eastAsia" w:ascii="宋体" w:hAnsi="宋体" w:cs="宋体"/>
          <w:sz w:val="24"/>
        </w:rPr>
        <w:t>9.22承包人确认</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rPr>
        <w:t>为派驻工地的施工代表，负责日常施工的管理、协调工作。施工代表联系电话：</w:t>
      </w:r>
      <w:r>
        <w:rPr>
          <w:rFonts w:hint="eastAsia" w:ascii="宋体" w:hAnsi="宋体" w:cs="宋体"/>
          <w:sz w:val="24"/>
          <w:u w:val="single"/>
        </w:rPr>
        <w:t xml:space="preserve">         </w:t>
      </w:r>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sz w:val="24"/>
        </w:rPr>
        <w:t>。</w:t>
      </w:r>
    </w:p>
    <w:p>
      <w:pPr>
        <w:spacing w:line="440" w:lineRule="exact"/>
        <w:rPr>
          <w:rFonts w:ascii="宋体" w:hAnsi="宋体" w:cs="宋体"/>
          <w:b/>
          <w:bCs/>
          <w:sz w:val="28"/>
          <w:szCs w:val="28"/>
        </w:rPr>
      </w:pPr>
      <w:r>
        <w:rPr>
          <w:rFonts w:hint="eastAsia" w:ascii="宋体" w:hAnsi="宋体" w:cs="宋体"/>
          <w:b/>
          <w:bCs/>
          <w:sz w:val="28"/>
          <w:szCs w:val="28"/>
        </w:rPr>
        <w:t xml:space="preserve"> 10、安全施工与检查</w:t>
      </w:r>
    </w:p>
    <w:p>
      <w:pPr>
        <w:spacing w:line="440" w:lineRule="exact"/>
        <w:ind w:firstLine="480" w:firstLineChars="200"/>
        <w:rPr>
          <w:rFonts w:ascii="宋体" w:hAnsi="宋体" w:cs="宋体"/>
          <w:sz w:val="24"/>
        </w:rPr>
      </w:pPr>
      <w:r>
        <w:rPr>
          <w:rFonts w:hint="eastAsia" w:ascii="宋体" w:hAnsi="宋体" w:cs="宋体"/>
          <w:sz w:val="24"/>
        </w:rPr>
        <w:t>10.1承包人必须服从发包人的各项安全管理制度。</w:t>
      </w:r>
    </w:p>
    <w:p>
      <w:pPr>
        <w:spacing w:line="440" w:lineRule="exact"/>
        <w:ind w:firstLine="480" w:firstLineChars="200"/>
        <w:rPr>
          <w:rFonts w:ascii="宋体" w:hAnsi="宋体" w:cs="宋体"/>
          <w:sz w:val="24"/>
        </w:rPr>
      </w:pPr>
      <w:r>
        <w:rPr>
          <w:rFonts w:hint="eastAsia" w:ascii="宋体" w:hAnsi="宋体" w:cs="宋体"/>
          <w:sz w:val="24"/>
        </w:rPr>
        <w:t>10.1.1劳务队伍必须按照要求配备专职安全员，安全员人证相符，安全员配备数量符合要求；劳务队伍安全体系第一责任人为劳务队伍法人、现场负责人为现场第一责任人，在项目部的领导下负责现场安全生产，系统性的安全管控，对安全责任负全面责任；劳务安全员，在项目部及劳务负责人的双层管理下，负责劳务人员进出场资料提交，安全隐患整改落实，配合项目部安全部门现场安全管理、检查、安全培训、做好班前安全教育、对上级提出安全隐患问题及时落实整改。</w:t>
      </w:r>
    </w:p>
    <w:p>
      <w:pPr>
        <w:spacing w:line="440" w:lineRule="exact"/>
        <w:ind w:firstLine="480" w:firstLineChars="200"/>
        <w:rPr>
          <w:rFonts w:ascii="宋体" w:hAnsi="宋体" w:cs="宋体"/>
          <w:sz w:val="24"/>
        </w:rPr>
      </w:pPr>
      <w:r>
        <w:rPr>
          <w:rFonts w:hint="eastAsia" w:ascii="宋体" w:hAnsi="宋体" w:cs="宋体"/>
          <w:sz w:val="24"/>
        </w:rPr>
        <w:t>10.1.2食堂有专职炊事人员与管理员，炊事人员必须身体健康，健康证在有效期内；食堂、宿舍生活区卫生、安全用电、后勤管理、消防必须符合管理规定，在项目部的管控下，检查出的问题，无条件接受，并及时改正。</w:t>
      </w:r>
    </w:p>
    <w:p>
      <w:pPr>
        <w:spacing w:line="440" w:lineRule="exact"/>
        <w:ind w:firstLine="480" w:firstLineChars="200"/>
        <w:rPr>
          <w:rFonts w:ascii="宋体" w:hAnsi="宋体" w:cs="宋体"/>
          <w:sz w:val="24"/>
        </w:rPr>
      </w:pPr>
      <w:r>
        <w:rPr>
          <w:rFonts w:hint="eastAsia" w:ascii="宋体" w:hAnsi="宋体" w:cs="宋体"/>
          <w:sz w:val="24"/>
        </w:rPr>
        <w:t>10.1.3劳务队伍进场前与项目部签订“安全生产、文明施工协议”等相关管理制度，并遵照执行。</w:t>
      </w:r>
    </w:p>
    <w:p>
      <w:pPr>
        <w:spacing w:line="440" w:lineRule="exact"/>
        <w:ind w:firstLine="480" w:firstLineChars="200"/>
        <w:rPr>
          <w:rFonts w:ascii="宋体" w:hAnsi="宋体" w:cs="宋体"/>
          <w:sz w:val="24"/>
        </w:rPr>
      </w:pPr>
      <w:r>
        <w:rPr>
          <w:rFonts w:hint="eastAsia" w:ascii="宋体" w:hAnsi="宋体" w:cs="宋体"/>
          <w:sz w:val="24"/>
        </w:rPr>
        <w:t>10.1.4工人进场前劳务队负责人组织进行体检，身体有不适合建筑施工工作疾病的人员严禁进场务工；工人进场先进行实名制登记，提供身份证复印件，领取三级教育登记卡、进行安全培训，培训及格办理门禁卡、上岗证（胸卡）后方可上岗工作；工人进场必须遵守公司相关，安全文明施工的各项安全管理制度；每名工人进场均有接受安全教育培训的责任义务。</w:t>
      </w:r>
    </w:p>
    <w:p>
      <w:pPr>
        <w:spacing w:line="440" w:lineRule="exact"/>
        <w:ind w:firstLine="480" w:firstLineChars="200"/>
        <w:rPr>
          <w:rFonts w:ascii="宋体" w:hAnsi="宋体" w:cs="宋体"/>
          <w:sz w:val="24"/>
        </w:rPr>
      </w:pPr>
      <w:r>
        <w:rPr>
          <w:rFonts w:hint="eastAsia" w:ascii="宋体" w:hAnsi="宋体" w:cs="宋体"/>
          <w:sz w:val="24"/>
        </w:rPr>
        <w:t>10.1.5特种作业人员必须持证上岗，人证相符，进场时安全部门检验操作者原件，留复印件登记在册，施工过程中安全部门随时检查特种作业人员持证上岗情况（可携带复印件）。</w:t>
      </w:r>
    </w:p>
    <w:p>
      <w:pPr>
        <w:spacing w:line="440" w:lineRule="exact"/>
        <w:ind w:firstLine="480" w:firstLineChars="200"/>
        <w:rPr>
          <w:rFonts w:ascii="宋体" w:hAnsi="宋体" w:cs="宋体"/>
          <w:sz w:val="24"/>
        </w:rPr>
      </w:pPr>
      <w:r>
        <w:rPr>
          <w:rFonts w:hint="eastAsia" w:ascii="宋体" w:hAnsi="宋体" w:cs="宋体"/>
          <w:sz w:val="24"/>
        </w:rPr>
        <w:t>10.1.6劳务队伍使用携带电缆线必须符合三相五线制要求，（灯具、设备金属外壳接地）严禁使用单层绝缘导线、护套线和绝缘强度不符合、绝缘老化破损导线。</w:t>
      </w:r>
    </w:p>
    <w:p>
      <w:pPr>
        <w:spacing w:line="440" w:lineRule="exact"/>
        <w:ind w:firstLine="480" w:firstLineChars="200"/>
        <w:rPr>
          <w:rFonts w:ascii="宋体" w:hAnsi="宋体" w:cs="宋体"/>
          <w:sz w:val="24"/>
        </w:rPr>
      </w:pPr>
      <w:r>
        <w:rPr>
          <w:rFonts w:hint="eastAsia" w:ascii="宋体" w:hAnsi="宋体" w:cs="宋体"/>
          <w:sz w:val="24"/>
        </w:rPr>
        <w:t>施工现场严禁使用I类绝缘手持电动工具，和不符合安全规定、国家强制报废机械设备。</w:t>
      </w:r>
    </w:p>
    <w:p>
      <w:pPr>
        <w:spacing w:line="440" w:lineRule="exact"/>
        <w:ind w:firstLine="480" w:firstLineChars="200"/>
        <w:rPr>
          <w:rFonts w:ascii="宋体" w:hAnsi="宋体" w:cs="宋体"/>
          <w:sz w:val="24"/>
        </w:rPr>
      </w:pPr>
      <w:r>
        <w:rPr>
          <w:rFonts w:hint="eastAsia" w:ascii="宋体" w:hAnsi="宋体" w:cs="宋体"/>
          <w:sz w:val="24"/>
        </w:rPr>
        <w:t>机械设备进场到材料设备、安全部门登记、进场检验手续完善。（安全部门留存合格证）</w:t>
      </w:r>
    </w:p>
    <w:p>
      <w:pPr>
        <w:spacing w:line="440" w:lineRule="exact"/>
        <w:ind w:firstLine="480" w:firstLineChars="200"/>
        <w:rPr>
          <w:rFonts w:ascii="宋体" w:hAnsi="宋体" w:cs="宋体"/>
          <w:sz w:val="24"/>
        </w:rPr>
      </w:pPr>
      <w:r>
        <w:rPr>
          <w:rFonts w:hint="eastAsia" w:ascii="宋体" w:hAnsi="宋体" w:cs="宋体"/>
          <w:sz w:val="24"/>
        </w:rPr>
        <w:t>灯具使用与采购，必须符合国家、公司相关规定、施工现场严禁使用碘钨灯、白炽灯、镝灯等高耗能、低效率发光灯具，必须采用LED节能灯具。</w:t>
      </w:r>
    </w:p>
    <w:p>
      <w:pPr>
        <w:spacing w:line="440" w:lineRule="exact"/>
        <w:ind w:firstLine="480" w:firstLineChars="200"/>
        <w:rPr>
          <w:rFonts w:ascii="宋体" w:hAnsi="宋体" w:cs="宋体"/>
          <w:sz w:val="24"/>
        </w:rPr>
      </w:pPr>
      <w:r>
        <w:rPr>
          <w:rFonts w:hint="eastAsia" w:ascii="宋体" w:hAnsi="宋体" w:cs="宋体"/>
          <w:sz w:val="24"/>
        </w:rPr>
        <w:t>手持电动工具使用必须配备专用开关箱或带有漏电保护器的电缆轴（漏电动作电流≯15MA）。</w:t>
      </w:r>
    </w:p>
    <w:p>
      <w:pPr>
        <w:spacing w:line="440" w:lineRule="exact"/>
        <w:ind w:firstLine="480" w:firstLineChars="200"/>
        <w:rPr>
          <w:rFonts w:ascii="宋体" w:hAnsi="宋体" w:cs="宋体"/>
          <w:sz w:val="24"/>
        </w:rPr>
      </w:pPr>
      <w:r>
        <w:rPr>
          <w:rFonts w:hint="eastAsia" w:ascii="宋体" w:hAnsi="宋体" w:cs="宋体"/>
          <w:sz w:val="24"/>
        </w:rPr>
        <w:t>10.1.7动用明火、电焊作业必须先申请办理动火证，消防措施、器材齐全后方可施工。</w:t>
      </w:r>
    </w:p>
    <w:p>
      <w:pPr>
        <w:spacing w:line="440" w:lineRule="exact"/>
        <w:ind w:firstLine="480" w:firstLineChars="200"/>
        <w:rPr>
          <w:rFonts w:ascii="宋体" w:hAnsi="宋体" w:cs="宋体"/>
          <w:sz w:val="24"/>
        </w:rPr>
      </w:pPr>
      <w:r>
        <w:rPr>
          <w:rFonts w:hint="eastAsia" w:ascii="宋体" w:hAnsi="宋体" w:cs="宋体"/>
          <w:sz w:val="24"/>
        </w:rPr>
        <w:t>按照项目部要求现场、生活区消防器材配置齐全有效、措施到位、消防标志体系健全。</w:t>
      </w:r>
    </w:p>
    <w:p>
      <w:pPr>
        <w:spacing w:line="440" w:lineRule="exact"/>
        <w:ind w:firstLine="480" w:firstLineChars="200"/>
        <w:rPr>
          <w:rFonts w:ascii="宋体" w:hAnsi="宋体" w:cs="宋体"/>
          <w:sz w:val="24"/>
        </w:rPr>
      </w:pPr>
      <w:r>
        <w:rPr>
          <w:rFonts w:hint="eastAsia" w:ascii="宋体" w:hAnsi="宋体" w:cs="宋体"/>
          <w:sz w:val="24"/>
        </w:rPr>
        <w:t>10.1.8易燃易爆物品存放、使用符合安全消防管理规定，油漆、稀料、氧气、乙炔分开存放，有专用库房，严禁存放在生活区、宿舍、在建工程内。</w:t>
      </w:r>
    </w:p>
    <w:p>
      <w:pPr>
        <w:spacing w:line="440" w:lineRule="exact"/>
        <w:ind w:firstLine="480" w:firstLineChars="200"/>
        <w:rPr>
          <w:rFonts w:ascii="宋体" w:hAnsi="宋体" w:cs="宋体"/>
          <w:sz w:val="24"/>
        </w:rPr>
      </w:pPr>
      <w:r>
        <w:rPr>
          <w:rFonts w:hint="eastAsia" w:ascii="宋体" w:hAnsi="宋体" w:cs="宋体"/>
          <w:sz w:val="24"/>
        </w:rPr>
        <w:t>库房有管理制度、消防器材齐全、防火安全标志，健全易燃易爆物品领用管理。</w:t>
      </w:r>
    </w:p>
    <w:p>
      <w:pPr>
        <w:spacing w:line="440" w:lineRule="exact"/>
        <w:ind w:firstLine="480" w:firstLineChars="200"/>
        <w:rPr>
          <w:rFonts w:ascii="宋体" w:hAnsi="宋体" w:cs="宋体"/>
          <w:sz w:val="24"/>
        </w:rPr>
      </w:pPr>
      <w:r>
        <w:rPr>
          <w:rFonts w:hint="eastAsia" w:ascii="宋体" w:hAnsi="宋体" w:cs="宋体"/>
          <w:sz w:val="24"/>
        </w:rPr>
        <w:t>10.1.9所有进场人员进场必须遵守，公司、项目部的保卫管理规定，人员进出刷卡通过，车辆存放到指定位置、保管好自己财物，材料出场办理出门证，严禁违规物品私自出入。</w:t>
      </w:r>
    </w:p>
    <w:p>
      <w:pPr>
        <w:spacing w:line="440" w:lineRule="exact"/>
        <w:ind w:firstLine="480" w:firstLineChars="200"/>
        <w:rPr>
          <w:rFonts w:ascii="宋体" w:hAnsi="宋体" w:cs="宋体"/>
          <w:sz w:val="24"/>
        </w:rPr>
      </w:pPr>
      <w:r>
        <w:rPr>
          <w:rFonts w:hint="eastAsia" w:ascii="宋体" w:hAnsi="宋体" w:cs="宋体"/>
          <w:sz w:val="24"/>
        </w:rPr>
        <w:t>10.1.10劳务队伍进场后严格遵守各项安全管理制度，严禁违章指挥、违章操作，发包单位有权利和责任对分包队伍的安全管理，坚决执行安全“一票”否决制度。</w:t>
      </w:r>
    </w:p>
    <w:p>
      <w:pPr>
        <w:spacing w:line="440" w:lineRule="exact"/>
        <w:ind w:firstLine="480" w:firstLineChars="200"/>
        <w:rPr>
          <w:rFonts w:ascii="宋体" w:hAnsi="宋体" w:cs="宋体"/>
          <w:sz w:val="24"/>
        </w:rPr>
      </w:pPr>
      <w:r>
        <w:rPr>
          <w:rFonts w:hint="eastAsia" w:ascii="宋体" w:hAnsi="宋体" w:cs="宋体"/>
          <w:sz w:val="24"/>
        </w:rPr>
        <w:t>10.1.11现场及生活区项目部定期进行检查与评分，检查标准按照JGJ59-2011标准进行检查评分，本项目为全国AAA级安全文明工地创建项目，现场每次评分低于85分，项目部对劳务队进行经济处罚（ 1 ）万元，并有权停止违规行为，限期整改，如整改不到位、不落实按照处罚标准再次经济处罚。</w:t>
      </w:r>
    </w:p>
    <w:p>
      <w:pPr>
        <w:spacing w:line="440" w:lineRule="exact"/>
        <w:ind w:firstLine="480" w:firstLineChars="200"/>
        <w:rPr>
          <w:rFonts w:ascii="宋体" w:hAnsi="宋体" w:cs="宋体"/>
          <w:sz w:val="24"/>
        </w:rPr>
      </w:pPr>
      <w:r>
        <w:rPr>
          <w:rFonts w:hint="eastAsia" w:ascii="宋体" w:hAnsi="宋体" w:cs="宋体"/>
          <w:sz w:val="24"/>
        </w:rPr>
        <w:t>10.2承包人应遵守工程建设安全生产有关管理规定，严格按安全标准进行施工，并随时接受行业安全检查人员依法实施的监督检查，采取必要的安全防护措施，消除事故隐患。由于承包人安全措施不力造成事故的责任和因此而发生的费用，由承包人承担。</w:t>
      </w:r>
    </w:p>
    <w:p>
      <w:pPr>
        <w:spacing w:line="440" w:lineRule="exact"/>
        <w:ind w:firstLine="480" w:firstLineChars="200"/>
        <w:rPr>
          <w:rFonts w:ascii="宋体" w:hAnsi="宋体" w:cs="宋体"/>
          <w:sz w:val="24"/>
        </w:rPr>
      </w:pPr>
      <w:r>
        <w:rPr>
          <w:rFonts w:hint="eastAsia" w:ascii="宋体" w:hAnsi="宋体" w:cs="宋体"/>
          <w:sz w:val="24"/>
        </w:rPr>
        <w:t>10.3承包人应对作业现场劳务人员进行安全教育并进行书面记录，发包人有权进行检查。</w:t>
      </w:r>
    </w:p>
    <w:p>
      <w:pPr>
        <w:spacing w:line="440" w:lineRule="exact"/>
        <w:ind w:firstLine="480" w:firstLineChars="200"/>
        <w:rPr>
          <w:rFonts w:ascii="宋体" w:hAnsi="宋体" w:cs="宋体"/>
          <w:sz w:val="24"/>
        </w:rPr>
      </w:pPr>
      <w:r>
        <w:rPr>
          <w:rFonts w:hint="eastAsia" w:ascii="宋体" w:hAnsi="宋体" w:cs="宋体"/>
          <w:sz w:val="24"/>
        </w:rPr>
        <w:t>10.4承包人在动力设备、输电线路、地下管道、密封防震车间、易燃易爆地段以及临街交通要道附近施工时，施工开始前发包人审核承包人提出的安全防护措施，认可后实施。</w:t>
      </w:r>
    </w:p>
    <w:p>
      <w:pPr>
        <w:spacing w:line="440" w:lineRule="exact"/>
        <w:ind w:firstLine="480" w:firstLineChars="200"/>
        <w:rPr>
          <w:rFonts w:ascii="宋体" w:hAnsi="宋体" w:cs="宋体"/>
          <w:sz w:val="24"/>
        </w:rPr>
      </w:pPr>
      <w:r>
        <w:rPr>
          <w:rFonts w:hint="eastAsia" w:ascii="宋体" w:hAnsi="宋体" w:cs="宋体"/>
          <w:sz w:val="24"/>
        </w:rPr>
        <w:t>10.5实施爆破作业，在放射、毒害性环境中工作(含储存、运输、使用)及使用毒害性、腐蚀性物品施工时，承包人应在施工前10天以书面形式通知发包人，并提出相应的安全防护措施，经发包人认可后实施。</w:t>
      </w:r>
    </w:p>
    <w:p>
      <w:pPr>
        <w:spacing w:line="440" w:lineRule="exact"/>
        <w:ind w:firstLine="480" w:firstLineChars="200"/>
        <w:rPr>
          <w:rFonts w:ascii="宋体" w:hAnsi="宋体" w:cs="宋体"/>
          <w:sz w:val="24"/>
        </w:rPr>
      </w:pPr>
      <w:r>
        <w:rPr>
          <w:rFonts w:hint="eastAsia" w:ascii="宋体" w:hAnsi="宋体" w:cs="宋体"/>
          <w:sz w:val="24"/>
        </w:rPr>
        <w:t>10.6承包人在施工现场内使用的安全保护用品(如安全带及其他保护用品)，由承包人负担。安全帽由发包人统一配备，费用由承包人负担。</w:t>
      </w:r>
    </w:p>
    <w:p>
      <w:pPr>
        <w:spacing w:line="440" w:lineRule="exact"/>
        <w:ind w:firstLine="480" w:firstLineChars="200"/>
        <w:rPr>
          <w:rFonts w:ascii="宋体" w:hAnsi="宋体" w:cs="宋体"/>
          <w:sz w:val="24"/>
        </w:rPr>
      </w:pPr>
      <w:r>
        <w:rPr>
          <w:rFonts w:hint="eastAsia" w:ascii="宋体" w:hAnsi="宋体" w:cs="宋体"/>
          <w:sz w:val="24"/>
        </w:rPr>
        <w:t xml:space="preserve"> 10.7重大伤亡及其他安全事故处理:</w:t>
      </w:r>
    </w:p>
    <w:p>
      <w:pPr>
        <w:spacing w:line="440" w:lineRule="exact"/>
        <w:ind w:firstLine="720" w:firstLineChars="300"/>
        <w:rPr>
          <w:rFonts w:ascii="宋体" w:hAnsi="宋体" w:cs="宋体"/>
          <w:sz w:val="24"/>
        </w:rPr>
      </w:pPr>
      <w:r>
        <w:rPr>
          <w:rFonts w:hint="eastAsia" w:ascii="宋体" w:hAnsi="宋体" w:cs="宋体"/>
          <w:sz w:val="24"/>
        </w:rPr>
        <w:t>10.7.1发生重大伤亡及其他安全事故，承发包双方应采取紧急措施防止事态扩大并全力组织抢救伤者，保护事故现场，如因抢救伤者必须移动现场设备，须作出书面记录或拍照。</w:t>
      </w:r>
    </w:p>
    <w:p>
      <w:pPr>
        <w:spacing w:line="440" w:lineRule="exact"/>
        <w:ind w:firstLine="720" w:firstLineChars="300"/>
        <w:rPr>
          <w:rFonts w:ascii="宋体" w:hAnsi="宋体" w:cs="宋体"/>
          <w:sz w:val="24"/>
        </w:rPr>
      </w:pPr>
      <w:r>
        <w:rPr>
          <w:rFonts w:hint="eastAsia" w:ascii="宋体" w:hAnsi="宋体" w:cs="宋体"/>
          <w:sz w:val="24"/>
        </w:rPr>
        <w:t>10.7.2按照有关规定，发包人承包人应分清责任，由事故责任方承担相应的责任。发包人承包人对事故责任有争议时，应按政府有关部门的认定处理。</w:t>
      </w:r>
    </w:p>
    <w:p>
      <w:pPr>
        <w:spacing w:line="440" w:lineRule="exact"/>
        <w:ind w:firstLine="720" w:firstLineChars="300"/>
        <w:rPr>
          <w:rFonts w:ascii="宋体" w:hAnsi="宋体" w:cs="宋体"/>
          <w:sz w:val="24"/>
        </w:rPr>
      </w:pPr>
      <w:r>
        <w:rPr>
          <w:rFonts w:hint="eastAsia" w:ascii="宋体" w:hAnsi="宋体" w:cs="宋体"/>
          <w:sz w:val="24"/>
        </w:rPr>
        <w:t>10.8对本工程的安全生产标准和环保施工，双方约定如下：承包人在施工过程中应严格执行国家、地方的相关标准和规定，还要符合发包人提出的安全、文明施工要求，文明施工标准：</w:t>
      </w:r>
      <w:r>
        <w:rPr>
          <w:rFonts w:hint="eastAsia" w:ascii="宋体" w:hAnsi="宋体" w:cs="宋体"/>
          <w:sz w:val="24"/>
          <w:u w:val="single"/>
        </w:rPr>
        <w:t>全国AAA安全文明示范工地。</w:t>
      </w:r>
      <w:r>
        <w:rPr>
          <w:rFonts w:hint="eastAsia" w:hAnsi="宋体" w:cs="宋体"/>
          <w:b/>
          <w:sz w:val="24"/>
          <w:szCs w:val="24"/>
          <w:u w:val="single"/>
        </w:rPr>
        <w:t>环保施工做到扬尘治理“六个百分百”：施工工地周边100%围挡、物料堆放100%覆盖、出入车辆100%冲洗、施工现场地面100%硬化、拆迁工地100%湿法作业、渣土车辆100%密闭运输，必须达到国家、地方的相关标准和规定，因未达到环保部门或其他相关部门要求而致使发包人遭受罚款的，该罚款由承包人承担。</w:t>
      </w:r>
    </w:p>
    <w:p>
      <w:pPr>
        <w:spacing w:line="440" w:lineRule="exact"/>
        <w:ind w:firstLine="560"/>
        <w:rPr>
          <w:rFonts w:ascii="宋体" w:hAnsi="宋体" w:cs="宋体"/>
          <w:b/>
          <w:bCs/>
          <w:sz w:val="28"/>
          <w:szCs w:val="28"/>
        </w:rPr>
      </w:pPr>
      <w:r>
        <w:rPr>
          <w:rFonts w:hint="eastAsia" w:ascii="宋体" w:hAnsi="宋体" w:cs="宋体"/>
          <w:sz w:val="28"/>
          <w:szCs w:val="28"/>
        </w:rPr>
        <w:t>11、</w:t>
      </w:r>
      <w:r>
        <w:rPr>
          <w:rFonts w:hint="eastAsia" w:ascii="宋体" w:hAnsi="宋体" w:cs="宋体"/>
          <w:b/>
          <w:bCs/>
          <w:sz w:val="28"/>
          <w:szCs w:val="28"/>
        </w:rPr>
        <w:t>材料、机具（设备、周转工具）供应</w:t>
      </w:r>
    </w:p>
    <w:p>
      <w:pPr>
        <w:spacing w:line="440" w:lineRule="exact"/>
        <w:ind w:firstLine="480" w:firstLineChars="200"/>
        <w:rPr>
          <w:rFonts w:ascii="宋体" w:hAnsi="宋体" w:cs="宋体"/>
          <w:sz w:val="24"/>
          <w:u w:val="single"/>
        </w:rPr>
      </w:pPr>
      <w:r>
        <w:rPr>
          <w:rFonts w:hint="eastAsia" w:ascii="宋体" w:hAnsi="宋体" w:cs="宋体"/>
          <w:sz w:val="24"/>
        </w:rPr>
        <w:t>11.1本工程由发包人提供的材料、机具为：</w:t>
      </w:r>
      <w:r>
        <w:rPr>
          <w:rFonts w:hint="eastAsia" w:ascii="宋体" w:hAnsi="宋体" w:cs="宋体"/>
          <w:sz w:val="24"/>
          <w:u w:val="single"/>
        </w:rPr>
        <w:t>见附件二。</w:t>
      </w:r>
    </w:p>
    <w:p>
      <w:pPr>
        <w:spacing w:line="440" w:lineRule="exact"/>
        <w:rPr>
          <w:rFonts w:ascii="宋体" w:hAnsi="宋体" w:cs="宋体"/>
          <w:sz w:val="24"/>
        </w:rPr>
      </w:pPr>
      <w:r>
        <w:rPr>
          <w:rFonts w:hint="eastAsia" w:ascii="宋体" w:hAnsi="宋体" w:cs="宋体"/>
          <w:sz w:val="24"/>
        </w:rPr>
        <w:t xml:space="preserve">    11.2承包人自备的材料、机具为：</w:t>
      </w:r>
      <w:r>
        <w:rPr>
          <w:rFonts w:hint="eastAsia" w:ascii="宋体" w:hAnsi="宋体" w:cs="宋体"/>
          <w:sz w:val="24"/>
          <w:u w:val="single"/>
        </w:rPr>
        <w:t>除发包人提供的材料机具以外所有材料机具，包括并不限于承包人为完成其承包范围内的工作而使用的措施性材料机具及承包人为满足质量、安全文明施工、进度等采取的措施性材料。</w:t>
      </w:r>
    </w:p>
    <w:p>
      <w:pPr>
        <w:spacing w:line="440" w:lineRule="exact"/>
        <w:ind w:firstLine="480" w:firstLineChars="200"/>
        <w:rPr>
          <w:rFonts w:ascii="宋体" w:hAnsi="宋体" w:cs="宋体"/>
          <w:sz w:val="24"/>
        </w:rPr>
      </w:pPr>
      <w:r>
        <w:rPr>
          <w:rFonts w:hint="eastAsia" w:ascii="宋体" w:hAnsi="宋体" w:cs="宋体"/>
          <w:sz w:val="24"/>
        </w:rPr>
        <w:t>11.3承包方应按照工程进度提前一个月给现场工长提供材料使用量计划、机具使用及使用时间，使用前七天再次确认使用时间。</w:t>
      </w:r>
    </w:p>
    <w:p>
      <w:pPr>
        <w:spacing w:line="440" w:lineRule="exact"/>
        <w:ind w:firstLine="480" w:firstLineChars="200"/>
        <w:rPr>
          <w:rFonts w:ascii="宋体" w:hAnsi="宋体" w:cs="宋体"/>
          <w:sz w:val="24"/>
        </w:rPr>
      </w:pPr>
      <w:r>
        <w:rPr>
          <w:rFonts w:hint="eastAsia" w:ascii="宋体" w:hAnsi="宋体" w:cs="宋体"/>
          <w:sz w:val="24"/>
        </w:rPr>
        <w:t>11.4承包人自备的材料、机具由其自带入现场（自带入场工具、材料、机具入场时须在项目部做好登记，否则不允许使用）。承包方自行采购的材料、设备、机具必须三证齐全，交给发包方备案，经验收合格后才能使用。</w:t>
      </w:r>
    </w:p>
    <w:p>
      <w:pPr>
        <w:spacing w:line="440" w:lineRule="exact"/>
        <w:ind w:firstLine="570"/>
        <w:rPr>
          <w:rFonts w:ascii="宋体" w:hAnsi="宋体" w:cs="宋体"/>
          <w:sz w:val="24"/>
        </w:rPr>
      </w:pPr>
      <w:r>
        <w:rPr>
          <w:rFonts w:hint="eastAsia" w:ascii="宋体" w:hAnsi="宋体" w:cs="宋体"/>
          <w:sz w:val="24"/>
        </w:rPr>
        <w:t>11.5承包人应遵守和执行发包人材料机具领用规定，对领用的材料、机具要与发包人共同清点，履行书面领、还手续，对借用的发包人的机具，要严格按操作规程使用，按时保养，保证其使用性能和完好无缺。</w:t>
      </w:r>
    </w:p>
    <w:p>
      <w:pPr>
        <w:spacing w:line="440" w:lineRule="exact"/>
        <w:ind w:firstLine="570"/>
        <w:rPr>
          <w:rFonts w:ascii="宋体" w:hAnsi="宋体" w:cs="宋体"/>
          <w:sz w:val="24"/>
        </w:rPr>
      </w:pPr>
      <w:r>
        <w:rPr>
          <w:rFonts w:hint="eastAsia" w:ascii="宋体" w:hAnsi="宋体" w:cs="宋体"/>
          <w:sz w:val="24"/>
        </w:rPr>
        <w:t>11.6承包方需书面委托专职材料员管理材料、机具，对工程用材料双方共同检验点收并履行签字手续。发包方将材料发放给承包方后，承包方负责材料的使用、保管、维护、保养、码放、装卸车、运输等，丢失、损坏由承包方承担损失。</w:t>
      </w:r>
    </w:p>
    <w:p>
      <w:pPr>
        <w:spacing w:line="440" w:lineRule="exact"/>
        <w:ind w:firstLine="480" w:firstLineChars="200"/>
        <w:rPr>
          <w:rFonts w:ascii="宋体" w:hAnsi="宋体" w:cs="宋体"/>
          <w:sz w:val="24"/>
          <w:u w:val="single"/>
        </w:rPr>
      </w:pPr>
      <w:r>
        <w:rPr>
          <w:rFonts w:hint="eastAsia" w:ascii="宋体" w:hAnsi="宋体" w:cs="宋体"/>
          <w:sz w:val="24"/>
        </w:rPr>
        <w:t>11.7对本工程材料、机具的使用、维护，双方约定如下：</w:t>
      </w:r>
      <w:r>
        <w:rPr>
          <w:rFonts w:hint="eastAsia" w:ascii="宋体" w:hAnsi="宋体" w:cs="宋体"/>
          <w:sz w:val="24"/>
          <w:u w:val="single"/>
        </w:rPr>
        <w:t>承包人应妥善保管、合理使用工程发包人供应的材料机具。因保管不善发生丢失、损坏，承包人应赔偿，并承担因此造成的工期延误等发生的一切经济损失。</w:t>
      </w:r>
    </w:p>
    <w:p>
      <w:pPr>
        <w:spacing w:line="440" w:lineRule="exact"/>
        <w:ind w:firstLine="480" w:firstLineChars="200"/>
        <w:rPr>
          <w:rFonts w:ascii="宋体" w:hAnsi="宋体" w:cs="宋体"/>
          <w:sz w:val="24"/>
        </w:rPr>
      </w:pPr>
      <w:r>
        <w:rPr>
          <w:rFonts w:hint="eastAsia" w:ascii="宋体" w:hAnsi="宋体" w:cs="宋体"/>
          <w:sz w:val="24"/>
        </w:rPr>
        <w:t>11.8发包方所提供工程材料用量均执行《2012年河北省建筑工程量消耗定额 》、《2012年河北省装饰工程量消耗定额》、《2012年河北省安装工程量消耗定额》及相关文件规定标准。</w:t>
      </w:r>
    </w:p>
    <w:p>
      <w:pPr>
        <w:spacing w:line="440" w:lineRule="exact"/>
        <w:ind w:firstLine="480" w:firstLineChars="200"/>
        <w:rPr>
          <w:rFonts w:ascii="宋体" w:hAnsi="宋体" w:cs="宋体"/>
          <w:b/>
          <w:bCs/>
          <w:sz w:val="28"/>
          <w:szCs w:val="28"/>
          <w:u w:val="single"/>
        </w:rPr>
      </w:pPr>
      <w:r>
        <w:rPr>
          <w:rFonts w:hint="eastAsia" w:ascii="宋体" w:hAnsi="宋体" w:cs="宋体"/>
          <w:sz w:val="24"/>
          <w:szCs w:val="24"/>
        </w:rPr>
        <w:t>11.9奖罚措施：承包方应科学、合理使用甲供材。</w:t>
      </w:r>
      <w:r>
        <w:rPr>
          <w:rFonts w:hint="eastAsia" w:ascii="宋体" w:hAnsi="宋体" w:cs="宋体"/>
          <w:b/>
          <w:bCs/>
          <w:sz w:val="24"/>
          <w:szCs w:val="24"/>
          <w:u w:val="single"/>
        </w:rPr>
        <w:t>双方约定钢筋损耗率为图纸预算量的1.5%，商品砼量按照图纸量（不扣除钢筋）计算，加气块损耗率为2%，超出损耗的部分，结算时从工程款中按市场价全额扣除，节约的部分，按市场价的一半进行奖励。</w:t>
      </w:r>
    </w:p>
    <w:p>
      <w:pPr>
        <w:spacing w:line="440" w:lineRule="exact"/>
        <w:rPr>
          <w:rFonts w:ascii="宋体" w:hAnsi="宋体" w:cs="宋体"/>
          <w:b/>
          <w:bCs/>
          <w:sz w:val="28"/>
          <w:szCs w:val="28"/>
        </w:rPr>
      </w:pPr>
      <w:r>
        <w:rPr>
          <w:rFonts w:hint="eastAsia" w:ascii="宋体" w:hAnsi="宋体" w:cs="宋体"/>
          <w:b/>
          <w:sz w:val="28"/>
          <w:szCs w:val="28"/>
        </w:rPr>
        <w:t>12、工程</w:t>
      </w:r>
      <w:r>
        <w:rPr>
          <w:rFonts w:hint="eastAsia" w:ascii="宋体" w:hAnsi="宋体" w:cs="宋体"/>
          <w:b/>
          <w:bCs/>
          <w:sz w:val="28"/>
          <w:szCs w:val="28"/>
        </w:rPr>
        <w:t>质量、验收</w:t>
      </w:r>
    </w:p>
    <w:p>
      <w:pPr>
        <w:spacing w:line="400" w:lineRule="exact"/>
        <w:ind w:firstLine="480" w:firstLineChars="200"/>
        <w:rPr>
          <w:rFonts w:ascii="宋体" w:hAnsi="宋体" w:cs="宋体"/>
          <w:sz w:val="24"/>
          <w:u w:val="single"/>
        </w:rPr>
      </w:pPr>
      <w:r>
        <w:rPr>
          <w:rFonts w:hint="eastAsia" w:ascii="宋体" w:hAnsi="宋体" w:cs="宋体"/>
          <w:sz w:val="24"/>
        </w:rPr>
        <w:t>12.1对本工程的质量标准，双方约定如下：</w:t>
      </w:r>
      <w:r>
        <w:rPr>
          <w:rFonts w:hint="eastAsia" w:ascii="宋体" w:hAnsi="宋体" w:cs="宋体"/>
          <w:sz w:val="24"/>
          <w:u w:val="single"/>
        </w:rPr>
        <w:t>达到国家、行业、省的质量检验评定合格标准，达到河北省结构优质工程标准，达到河北省优质工程标准（安济杯），达到国优标准。</w:t>
      </w:r>
    </w:p>
    <w:p>
      <w:pPr>
        <w:spacing w:line="440" w:lineRule="exact"/>
        <w:rPr>
          <w:rFonts w:ascii="宋体" w:hAnsi="宋体" w:cs="宋体"/>
          <w:sz w:val="24"/>
        </w:rPr>
      </w:pPr>
      <w:r>
        <w:rPr>
          <w:rFonts w:hint="eastAsia" w:ascii="宋体" w:hAnsi="宋体" w:cs="宋体"/>
          <w:sz w:val="24"/>
        </w:rPr>
        <w:t xml:space="preserve">    12.2承包人应确保所完成施工的质量，达到设计图纸要求及约定标准的质量目标。如图纸、发包人指令和国家及当地政府施工验收规范、标准之间有差异或不一致，承包人应在取得发包人书面认可后，以质量要求较高者为施工依据。 </w:t>
      </w:r>
    </w:p>
    <w:p>
      <w:pPr>
        <w:spacing w:line="440" w:lineRule="exact"/>
        <w:ind w:firstLine="480" w:firstLineChars="200"/>
        <w:rPr>
          <w:rFonts w:ascii="宋体" w:hAnsi="宋体" w:cs="宋体"/>
          <w:sz w:val="24"/>
        </w:rPr>
      </w:pPr>
      <w:r>
        <w:rPr>
          <w:rFonts w:hint="eastAsia" w:ascii="宋体" w:hAnsi="宋体" w:cs="宋体"/>
          <w:sz w:val="24"/>
        </w:rPr>
        <w:t>12.3承包人必须按照国家规定的质量检验标准、施工验收规范和施工图组织施工。在施工中发现设计有误，须立即向发包人提出，取得文字变更洽商手续后方可继续施工。</w:t>
      </w:r>
    </w:p>
    <w:p>
      <w:pPr>
        <w:spacing w:line="440" w:lineRule="exact"/>
        <w:rPr>
          <w:rFonts w:ascii="宋体" w:hAnsi="宋体" w:cs="宋体"/>
          <w:sz w:val="24"/>
        </w:rPr>
      </w:pPr>
      <w:r>
        <w:rPr>
          <w:rFonts w:hint="eastAsia" w:ascii="宋体" w:hAnsi="宋体" w:cs="宋体"/>
          <w:sz w:val="24"/>
        </w:rPr>
        <w:t xml:space="preserve">    12.4承包人施工完毕，应向发包人提交完工报告，通知发包人验收；发包人应当在收到承包人的上述报告后对承包人施工成果进行验收，验收合格，视为承包人已经完成了本合同约定工作。但发包人与业主间的隐蔽工程验收结果或工程竣工验收结果表明承包人施工质量不合格时，承包人应负责无偿修复，不延长工期，并承担由此导致的发包人的相关损失。</w:t>
      </w:r>
    </w:p>
    <w:p>
      <w:pPr>
        <w:spacing w:line="440" w:lineRule="exact"/>
        <w:rPr>
          <w:rFonts w:ascii="宋体" w:hAnsi="宋体" w:cs="宋体"/>
          <w:b/>
          <w:bCs/>
          <w:sz w:val="28"/>
          <w:szCs w:val="28"/>
        </w:rPr>
      </w:pPr>
      <w:r>
        <w:rPr>
          <w:rFonts w:hint="eastAsia" w:ascii="宋体" w:hAnsi="宋体" w:cs="宋体"/>
          <w:sz w:val="28"/>
          <w:szCs w:val="28"/>
        </w:rPr>
        <w:t>13、</w:t>
      </w:r>
      <w:r>
        <w:rPr>
          <w:rFonts w:hint="eastAsia" w:ascii="宋体" w:hAnsi="宋体" w:cs="宋体"/>
          <w:b/>
          <w:bCs/>
          <w:sz w:val="28"/>
          <w:szCs w:val="28"/>
        </w:rPr>
        <w:t>违约责任</w:t>
      </w:r>
    </w:p>
    <w:p>
      <w:pPr>
        <w:spacing w:line="440" w:lineRule="exact"/>
        <w:rPr>
          <w:rFonts w:ascii="宋体" w:hAnsi="宋体" w:cs="宋体"/>
          <w:sz w:val="24"/>
        </w:rPr>
      </w:pPr>
      <w:r>
        <w:rPr>
          <w:rFonts w:hint="eastAsia" w:ascii="宋体" w:hAnsi="宋体" w:cs="宋体"/>
          <w:sz w:val="28"/>
          <w:szCs w:val="28"/>
        </w:rPr>
        <w:t xml:space="preserve">   </w:t>
      </w:r>
      <w:r>
        <w:rPr>
          <w:rFonts w:hint="eastAsia" w:ascii="宋体" w:hAnsi="宋体" w:cs="宋体"/>
          <w:sz w:val="24"/>
        </w:rPr>
        <w:t>13.1当发生下列情况之一时，发包人应承担违约责任：</w:t>
      </w:r>
    </w:p>
    <w:p>
      <w:pPr>
        <w:spacing w:line="440" w:lineRule="exact"/>
        <w:ind w:firstLine="480" w:firstLineChars="200"/>
        <w:rPr>
          <w:rFonts w:ascii="宋体" w:hAnsi="宋体" w:cs="宋体"/>
          <w:sz w:val="24"/>
        </w:rPr>
      </w:pPr>
      <w:r>
        <w:rPr>
          <w:rFonts w:hint="eastAsia" w:ascii="宋体" w:hAnsi="宋体" w:cs="宋体"/>
          <w:sz w:val="24"/>
        </w:rPr>
        <w:t xml:space="preserve">13.1.1由于发包人任务不足或因故不能继续履行合同时，双方协商后可提前终止合同。 </w:t>
      </w:r>
    </w:p>
    <w:p>
      <w:pPr>
        <w:spacing w:line="440" w:lineRule="exact"/>
        <w:ind w:firstLine="480" w:firstLineChars="200"/>
        <w:rPr>
          <w:rFonts w:ascii="宋体" w:hAnsi="宋体" w:cs="宋体"/>
          <w:sz w:val="24"/>
        </w:rPr>
      </w:pPr>
      <w:r>
        <w:rPr>
          <w:rFonts w:hint="eastAsia" w:ascii="宋体" w:hAnsi="宋体" w:cs="宋体"/>
          <w:sz w:val="24"/>
        </w:rPr>
        <w:t>13.1.2发包人超过约定的支付时间不支付劳务费或结算价余款的，承包人可向发包人发出要求付款通知，发包人收到承包人通知后30日内仍不能按要求付款，可与承包人协商签订延期付款协议，经承包人同意后可延期支付。</w:t>
      </w:r>
    </w:p>
    <w:p>
      <w:pPr>
        <w:spacing w:line="440" w:lineRule="exact"/>
        <w:ind w:firstLine="555"/>
        <w:rPr>
          <w:rFonts w:ascii="宋体" w:hAnsi="宋体" w:cs="宋体"/>
          <w:sz w:val="24"/>
        </w:rPr>
      </w:pPr>
      <w:r>
        <w:rPr>
          <w:rFonts w:hint="eastAsia" w:ascii="宋体" w:hAnsi="宋体" w:cs="宋体"/>
          <w:sz w:val="24"/>
        </w:rPr>
        <w:t>13.2当发生下列情况之一时，承包人应承担违约责任：</w:t>
      </w:r>
    </w:p>
    <w:p>
      <w:pPr>
        <w:spacing w:line="440" w:lineRule="exact"/>
        <w:ind w:firstLine="555"/>
        <w:rPr>
          <w:rFonts w:ascii="宋体" w:hAnsi="宋体" w:cs="宋体"/>
          <w:sz w:val="24"/>
        </w:rPr>
      </w:pPr>
      <w:r>
        <w:rPr>
          <w:rFonts w:hint="eastAsia" w:ascii="宋体" w:hAnsi="宋体" w:cs="宋体"/>
          <w:sz w:val="24"/>
        </w:rPr>
        <w:t>13.2.1承包人以非正当方式（包括3人以上围堵、占据施工现场、发包人办公场所；以任何手段阻止施工现场正常施工、发包人正常办公秩序；阻塞交通；攀爬塔吊、建筑物、广告牌等；以及《国务院信访工作条例》〔国务院第431号令〕第二十条规定的行为）向发包人提出要求的，承包人支付违约金</w:t>
      </w:r>
      <w:r>
        <w:rPr>
          <w:rFonts w:hint="eastAsia" w:ascii="宋体" w:hAnsi="宋体" w:cs="宋体"/>
          <w:sz w:val="24"/>
          <w:u w:val="single"/>
        </w:rPr>
        <w:t>200000</w:t>
      </w:r>
      <w:r>
        <w:rPr>
          <w:rFonts w:hint="eastAsia" w:ascii="宋体" w:hAnsi="宋体" w:cs="宋体"/>
          <w:sz w:val="24"/>
        </w:rPr>
        <w:t>元；如该违约金不足以弥补发包人的损失，发包人可以要求承包人继续予以赔偿。由此造成工期延误、质量未达到约定标准、文明安全施工未达到约定标准的，发包人索赔违约金不受本合同约定的上限的约束。</w:t>
      </w:r>
    </w:p>
    <w:p>
      <w:pPr>
        <w:spacing w:line="440" w:lineRule="exact"/>
        <w:ind w:firstLine="480" w:firstLineChars="200"/>
        <w:rPr>
          <w:rFonts w:ascii="宋体" w:hAnsi="宋体" w:cs="宋体"/>
          <w:sz w:val="24"/>
        </w:rPr>
      </w:pPr>
      <w:r>
        <w:rPr>
          <w:rFonts w:hint="eastAsia" w:ascii="宋体" w:hAnsi="宋体" w:cs="宋体"/>
          <w:sz w:val="24"/>
        </w:rPr>
        <w:t>13.2.2承包人未在每月</w:t>
      </w:r>
      <w:r>
        <w:rPr>
          <w:rFonts w:hint="eastAsia" w:ascii="宋体" w:hAnsi="宋体" w:cs="宋体"/>
          <w:sz w:val="24"/>
          <w:u w:val="single"/>
        </w:rPr>
        <w:t>10</w:t>
      </w:r>
      <w:r>
        <w:rPr>
          <w:rFonts w:hint="eastAsia" w:ascii="宋体" w:hAnsi="宋体" w:cs="宋体"/>
          <w:sz w:val="24"/>
        </w:rPr>
        <w:t>日前向发包人提供上月本企业在本项目上所有工人的出勤情况及工资核算及支付情况的盖章书面记录的，每发生一次，应向发包人支付违约金</w:t>
      </w:r>
      <w:r>
        <w:rPr>
          <w:rFonts w:hint="eastAsia" w:ascii="宋体" w:hAnsi="宋体" w:cs="宋体"/>
          <w:sz w:val="24"/>
          <w:u w:val="single"/>
        </w:rPr>
        <w:t>20000</w:t>
      </w:r>
      <w:r>
        <w:rPr>
          <w:rFonts w:hint="eastAsia" w:ascii="宋体" w:hAnsi="宋体" w:cs="宋体"/>
          <w:sz w:val="24"/>
        </w:rPr>
        <w:t>元。</w:t>
      </w:r>
    </w:p>
    <w:p>
      <w:pPr>
        <w:spacing w:line="440" w:lineRule="exact"/>
        <w:ind w:firstLine="480" w:firstLineChars="200"/>
        <w:rPr>
          <w:rFonts w:ascii="宋体" w:hAnsi="宋体" w:cs="宋体"/>
          <w:sz w:val="24"/>
        </w:rPr>
      </w:pPr>
      <w:r>
        <w:rPr>
          <w:rFonts w:hint="eastAsia" w:ascii="宋体" w:hAnsi="宋体" w:cs="宋体"/>
          <w:sz w:val="24"/>
        </w:rPr>
        <w:t>13.2.3承包人不履行或不按约定履行合同的其他义务时，应向发包人支付违约金10000元/次，最高不超过合同总金额的5%。延误的承包人工作时间不予顺延。</w:t>
      </w:r>
    </w:p>
    <w:p>
      <w:pPr>
        <w:spacing w:line="440" w:lineRule="exact"/>
        <w:ind w:firstLine="480" w:firstLineChars="200"/>
        <w:rPr>
          <w:rFonts w:ascii="宋体" w:hAnsi="宋体" w:cs="宋体"/>
          <w:sz w:val="24"/>
        </w:rPr>
      </w:pPr>
      <w:r>
        <w:rPr>
          <w:rFonts w:hint="eastAsia" w:ascii="宋体" w:hAnsi="宋体" w:cs="宋体"/>
          <w:sz w:val="24"/>
        </w:rPr>
        <w:t>13.3一方违约后，另一方要求违约方继续履行合同时，违约方承担上述违约责任后仍应继续履行合同。</w:t>
      </w:r>
    </w:p>
    <w:p>
      <w:pPr>
        <w:spacing w:line="440" w:lineRule="exact"/>
        <w:ind w:firstLine="480" w:firstLineChars="200"/>
        <w:rPr>
          <w:rFonts w:ascii="宋体" w:hAnsi="宋体" w:cs="宋体"/>
          <w:color w:val="FF0000"/>
          <w:sz w:val="24"/>
        </w:rPr>
      </w:pPr>
      <w:r>
        <w:rPr>
          <w:rFonts w:hint="eastAsia" w:ascii="宋体" w:hAnsi="宋体" w:cs="宋体"/>
          <w:sz w:val="24"/>
        </w:rPr>
        <w:t>13.4承包人先有13.2.1、13.2.2行为的，发包人自行为发生之日起</w:t>
      </w:r>
      <w:r>
        <w:rPr>
          <w:rFonts w:hint="eastAsia" w:ascii="宋体" w:hAnsi="宋体" w:cs="宋体"/>
          <w:sz w:val="24"/>
          <w:u w:val="single"/>
        </w:rPr>
        <w:t>30</w:t>
      </w:r>
      <w:r>
        <w:rPr>
          <w:rFonts w:hint="eastAsia" w:ascii="宋体" w:hAnsi="宋体" w:cs="宋体"/>
          <w:sz w:val="24"/>
        </w:rPr>
        <w:t>日内不履行分包合同价款的结算和支付手续的行为不构成违约。行为存在连续状态的，自连续状态终止之日起计算时限。</w:t>
      </w:r>
    </w:p>
    <w:p>
      <w:pPr>
        <w:spacing w:line="440" w:lineRule="exact"/>
        <w:ind w:firstLine="480" w:firstLineChars="200"/>
        <w:rPr>
          <w:rFonts w:ascii="宋体" w:hAnsi="宋体" w:cs="宋体"/>
          <w:sz w:val="24"/>
        </w:rPr>
      </w:pPr>
      <w:r>
        <w:rPr>
          <w:rFonts w:hint="eastAsia" w:ascii="宋体" w:hAnsi="宋体" w:cs="宋体"/>
          <w:sz w:val="24"/>
        </w:rPr>
        <w:t>因承包人原因造成发包人工期延误或工程质量严重不符合要求时，发包人可以终止合同，并要求承包人在</w:t>
      </w:r>
      <w:r>
        <w:rPr>
          <w:rFonts w:hint="eastAsia" w:ascii="宋体" w:hAnsi="宋体" w:cs="宋体"/>
          <w:b/>
          <w:sz w:val="24"/>
          <w:u w:val="single"/>
        </w:rPr>
        <w:t>3</w:t>
      </w:r>
      <w:r>
        <w:rPr>
          <w:rFonts w:hint="eastAsia" w:ascii="宋体" w:hAnsi="宋体" w:cs="宋体"/>
          <w:sz w:val="24"/>
        </w:rPr>
        <w:t>日内退出施工现场，承包人应当退出施工现场，但发包人应在要求承包人退出施工现场的时限内，与承包人就结算事宜达成书面协议或由监理公司、发包人、承包人共同对己完成的工程量进行签认。</w:t>
      </w:r>
    </w:p>
    <w:p>
      <w:pPr>
        <w:spacing w:line="440" w:lineRule="exact"/>
        <w:ind w:firstLine="480" w:firstLineChars="200"/>
        <w:rPr>
          <w:rFonts w:ascii="宋体" w:hAnsi="宋体" w:cs="宋体"/>
          <w:sz w:val="24"/>
        </w:rPr>
      </w:pPr>
      <w:r>
        <w:rPr>
          <w:rFonts w:hint="eastAsia" w:ascii="宋体" w:hAnsi="宋体" w:cs="宋体"/>
          <w:sz w:val="24"/>
        </w:rPr>
        <w:t>13.5因承包人责任造成质量事故和延误工期，其工料损失全部由承包人承担。</w:t>
      </w:r>
    </w:p>
    <w:p>
      <w:pPr>
        <w:spacing w:line="440" w:lineRule="exact"/>
        <w:rPr>
          <w:rFonts w:ascii="宋体" w:hAnsi="宋体" w:cs="宋体"/>
          <w:sz w:val="28"/>
          <w:szCs w:val="28"/>
        </w:rPr>
      </w:pPr>
      <w:r>
        <w:rPr>
          <w:rFonts w:hint="eastAsia" w:ascii="宋体" w:hAnsi="宋体" w:cs="宋体"/>
          <w:b/>
          <w:bCs/>
          <w:sz w:val="28"/>
          <w:szCs w:val="28"/>
        </w:rPr>
        <w:t>14、索赔</w:t>
      </w:r>
    </w:p>
    <w:p>
      <w:pPr>
        <w:spacing w:line="440" w:lineRule="exact"/>
        <w:ind w:firstLine="470" w:firstLineChars="196"/>
        <w:rPr>
          <w:rFonts w:ascii="宋体" w:hAnsi="宋体" w:cs="宋体"/>
          <w:b/>
          <w:bCs/>
          <w:sz w:val="24"/>
        </w:rPr>
      </w:pPr>
      <w:r>
        <w:rPr>
          <w:rFonts w:hint="eastAsia" w:ascii="宋体" w:hAnsi="宋体" w:cs="宋体"/>
          <w:sz w:val="24"/>
        </w:rPr>
        <w:t>14.1发包人根据总(分)包合同向业主递交索赔意向通知或其它资料时，承包人应予以积极配合，保持并出示相应资料，以便发包人能遵守总(分)包合同。</w:t>
      </w:r>
    </w:p>
    <w:p>
      <w:pPr>
        <w:spacing w:line="440" w:lineRule="exact"/>
        <w:rPr>
          <w:rFonts w:ascii="宋体" w:hAnsi="宋体" w:cs="宋体"/>
          <w:sz w:val="24"/>
        </w:rPr>
      </w:pPr>
      <w:r>
        <w:rPr>
          <w:rFonts w:hint="eastAsia" w:ascii="宋体" w:hAnsi="宋体" w:cs="宋体"/>
          <w:sz w:val="24"/>
        </w:rPr>
        <w:t xml:space="preserve">    14.2在劳务作业实施过程中，如承包人遇到不利外部条件等根据总(分)包合同可以索赔的情形出现，则发包人应该采取一切合理步骤，向业主主张追加付款或延长工期。当索赔成功后，发包人应该将索赔所得的相应部分转交给承包人。</w:t>
      </w:r>
    </w:p>
    <w:p>
      <w:pPr>
        <w:spacing w:line="440" w:lineRule="exact"/>
        <w:rPr>
          <w:rFonts w:ascii="宋体" w:hAnsi="宋体" w:cs="宋体"/>
          <w:sz w:val="24"/>
        </w:rPr>
      </w:pPr>
      <w:r>
        <w:rPr>
          <w:rFonts w:hint="eastAsia" w:ascii="宋体" w:hAnsi="宋体" w:cs="宋体"/>
          <w:sz w:val="24"/>
        </w:rPr>
        <w:t xml:space="preserve">    14.3当本合同的一方向另一方提出索赔时，应有正当的索赔理由，并有索赔事件发生时有效的相应证据。</w:t>
      </w:r>
    </w:p>
    <w:p>
      <w:pPr>
        <w:spacing w:line="440" w:lineRule="exact"/>
        <w:rPr>
          <w:rFonts w:ascii="宋体" w:hAnsi="宋体" w:cs="宋体"/>
          <w:b/>
          <w:bCs/>
          <w:sz w:val="24"/>
        </w:rPr>
      </w:pPr>
      <w:r>
        <w:rPr>
          <w:rFonts w:hint="eastAsia" w:ascii="宋体" w:hAnsi="宋体" w:cs="宋体"/>
          <w:b/>
          <w:bCs/>
          <w:sz w:val="24"/>
        </w:rPr>
        <w:t>15、争议</w:t>
      </w:r>
    </w:p>
    <w:p>
      <w:pPr>
        <w:spacing w:line="440" w:lineRule="exact"/>
        <w:rPr>
          <w:rFonts w:ascii="宋体" w:hAnsi="宋体" w:cs="宋体"/>
          <w:sz w:val="24"/>
        </w:rPr>
      </w:pPr>
      <w:r>
        <w:rPr>
          <w:rFonts w:hint="eastAsia" w:ascii="宋体" w:hAnsi="宋体" w:cs="宋体"/>
          <w:sz w:val="24"/>
        </w:rPr>
        <w:t xml:space="preserve">   15.1发包人和承包人在履行合同时发生争议，可以自行和解或要求有关主管部门调解，任何一方不愿和解、调解或和解、调解不成的，双方约定采用下列第</w:t>
      </w:r>
      <w:r>
        <w:rPr>
          <w:rFonts w:hint="eastAsia" w:ascii="宋体" w:hAnsi="宋体" w:cs="宋体"/>
          <w:sz w:val="24"/>
          <w:u w:val="single"/>
        </w:rPr>
        <w:t>1</w:t>
      </w:r>
      <w:r>
        <w:rPr>
          <w:rFonts w:hint="eastAsia" w:ascii="宋体" w:hAnsi="宋体" w:cs="宋体"/>
          <w:sz w:val="24"/>
        </w:rPr>
        <w:t>种方式解决争议：</w:t>
      </w:r>
    </w:p>
    <w:p>
      <w:pPr>
        <w:spacing w:line="440" w:lineRule="exact"/>
        <w:rPr>
          <w:rFonts w:ascii="宋体" w:hAnsi="宋体" w:cs="宋体"/>
          <w:sz w:val="24"/>
        </w:rPr>
      </w:pPr>
      <w:r>
        <w:rPr>
          <w:rFonts w:hint="eastAsia" w:ascii="宋体" w:hAnsi="宋体" w:cs="宋体"/>
          <w:sz w:val="24"/>
        </w:rPr>
        <w:t xml:space="preserve">    (1)向</w:t>
      </w:r>
      <w:r>
        <w:rPr>
          <w:rFonts w:hint="eastAsia" w:ascii="宋体" w:hAnsi="宋体" w:cs="宋体"/>
          <w:sz w:val="24"/>
          <w:u w:val="single"/>
        </w:rPr>
        <w:t xml:space="preserve"> 石家庄 </w:t>
      </w:r>
      <w:r>
        <w:rPr>
          <w:rFonts w:hint="eastAsia" w:ascii="宋体" w:hAnsi="宋体" w:cs="宋体"/>
          <w:sz w:val="24"/>
        </w:rPr>
        <w:t>仲裁委员会并依据其有效的仲裁规则申请仲裁；</w:t>
      </w:r>
    </w:p>
    <w:p>
      <w:pPr>
        <w:spacing w:line="440" w:lineRule="exact"/>
        <w:rPr>
          <w:rFonts w:ascii="宋体" w:hAnsi="宋体" w:cs="宋体"/>
          <w:sz w:val="24"/>
        </w:rPr>
      </w:pPr>
      <w:r>
        <w:rPr>
          <w:rFonts w:hint="eastAsia" w:ascii="宋体" w:hAnsi="宋体" w:cs="宋体"/>
          <w:sz w:val="24"/>
        </w:rPr>
        <w:t xml:space="preserve">    (2)向发包人单位住所地有管辖权的人民法院起诉。</w:t>
      </w:r>
    </w:p>
    <w:p>
      <w:pPr>
        <w:spacing w:line="440" w:lineRule="exact"/>
        <w:rPr>
          <w:rFonts w:ascii="宋体" w:hAnsi="宋体" w:cs="宋体"/>
          <w:sz w:val="24"/>
        </w:rPr>
      </w:pPr>
      <w:r>
        <w:rPr>
          <w:rFonts w:hint="eastAsia" w:ascii="宋体" w:hAnsi="宋体" w:cs="宋体"/>
          <w:sz w:val="24"/>
        </w:rPr>
        <w:t xml:space="preserve">    15.2发生争议后，除非出现下列情况，双方都应继续履行合同，保持工作连续，保护好已完工作成果：</w:t>
      </w:r>
    </w:p>
    <w:p>
      <w:pPr>
        <w:spacing w:line="440" w:lineRule="exact"/>
        <w:rPr>
          <w:rFonts w:ascii="宋体" w:hAnsi="宋体" w:cs="宋体"/>
          <w:sz w:val="24"/>
        </w:rPr>
      </w:pPr>
      <w:r>
        <w:rPr>
          <w:rFonts w:hint="eastAsia" w:ascii="宋体" w:hAnsi="宋体" w:cs="宋体"/>
          <w:sz w:val="24"/>
        </w:rPr>
        <w:t xml:space="preserve">    (1)单方违约导致合同确已无法履行，双方协议终止合同；</w:t>
      </w:r>
    </w:p>
    <w:p>
      <w:pPr>
        <w:spacing w:line="440" w:lineRule="exact"/>
        <w:rPr>
          <w:rFonts w:ascii="宋体" w:hAnsi="宋体" w:cs="宋体"/>
          <w:sz w:val="24"/>
        </w:rPr>
      </w:pPr>
      <w:r>
        <w:rPr>
          <w:rFonts w:hint="eastAsia" w:ascii="宋体" w:hAnsi="宋体" w:cs="宋体"/>
          <w:sz w:val="24"/>
        </w:rPr>
        <w:t xml:space="preserve">    (2)调解要求停止合同工作，且为双方接受；</w:t>
      </w:r>
    </w:p>
    <w:p>
      <w:pPr>
        <w:spacing w:line="440" w:lineRule="exact"/>
        <w:rPr>
          <w:rFonts w:ascii="宋体" w:hAnsi="宋体" w:cs="宋体"/>
          <w:sz w:val="24"/>
        </w:rPr>
      </w:pPr>
      <w:r>
        <w:rPr>
          <w:rFonts w:hint="eastAsia" w:ascii="宋体" w:hAnsi="宋体" w:cs="宋体"/>
          <w:sz w:val="24"/>
        </w:rPr>
        <w:t xml:space="preserve">    (3)仲裁机构要求停止合同工作；</w:t>
      </w:r>
    </w:p>
    <w:p>
      <w:pPr>
        <w:spacing w:line="440" w:lineRule="exact"/>
        <w:ind w:firstLine="480" w:firstLineChars="200"/>
        <w:rPr>
          <w:rFonts w:ascii="宋体" w:hAnsi="宋体" w:cs="宋体"/>
          <w:sz w:val="24"/>
        </w:rPr>
      </w:pPr>
      <w:r>
        <w:rPr>
          <w:rFonts w:hint="eastAsia" w:ascii="宋体" w:hAnsi="宋体" w:cs="宋体"/>
          <w:sz w:val="24"/>
        </w:rPr>
        <w:t>(4)法院要求停止合同工作。</w:t>
      </w:r>
    </w:p>
    <w:p>
      <w:pPr>
        <w:spacing w:line="440" w:lineRule="exact"/>
        <w:rPr>
          <w:rFonts w:ascii="宋体" w:hAnsi="宋体" w:cs="宋体"/>
          <w:sz w:val="28"/>
          <w:szCs w:val="28"/>
        </w:rPr>
      </w:pPr>
      <w:r>
        <w:rPr>
          <w:rFonts w:hint="eastAsia" w:ascii="宋体" w:hAnsi="宋体" w:cs="宋体"/>
          <w:b/>
          <w:bCs/>
          <w:sz w:val="28"/>
          <w:szCs w:val="28"/>
        </w:rPr>
        <w:t>16、禁止转包或再分包</w:t>
      </w:r>
    </w:p>
    <w:p>
      <w:pPr>
        <w:spacing w:line="440" w:lineRule="exact"/>
        <w:rPr>
          <w:rFonts w:ascii="宋体" w:hAnsi="宋体" w:cs="宋体"/>
          <w:sz w:val="24"/>
        </w:rPr>
      </w:pPr>
      <w:r>
        <w:rPr>
          <w:rFonts w:hint="eastAsia" w:ascii="宋体" w:hAnsi="宋体" w:cs="宋体"/>
          <w:sz w:val="28"/>
          <w:szCs w:val="28"/>
        </w:rPr>
        <w:t xml:space="preserve">    </w:t>
      </w:r>
      <w:r>
        <w:rPr>
          <w:rFonts w:hint="eastAsia" w:ascii="宋体" w:hAnsi="宋体" w:cs="宋体"/>
          <w:sz w:val="24"/>
        </w:rPr>
        <w:t>承包人不得将本合同项下的劳务作业转包或再分包给他人。否则，承包人将依法承担责任。</w:t>
      </w:r>
    </w:p>
    <w:p>
      <w:pPr>
        <w:spacing w:line="440" w:lineRule="exact"/>
        <w:rPr>
          <w:rFonts w:ascii="宋体" w:hAnsi="宋体" w:cs="宋体"/>
          <w:b/>
          <w:bCs/>
          <w:sz w:val="28"/>
          <w:szCs w:val="28"/>
        </w:rPr>
      </w:pPr>
      <w:r>
        <w:rPr>
          <w:rFonts w:hint="eastAsia" w:ascii="宋体" w:hAnsi="宋体" w:cs="宋体"/>
          <w:b/>
          <w:bCs/>
          <w:sz w:val="28"/>
          <w:szCs w:val="28"/>
        </w:rPr>
        <w:t>17、不可抗力</w:t>
      </w:r>
    </w:p>
    <w:p>
      <w:pPr>
        <w:spacing w:line="440" w:lineRule="exact"/>
        <w:rPr>
          <w:rFonts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17.1本合同中不可抗力的定义与总包合同中的定义相同。</w:t>
      </w:r>
    </w:p>
    <w:p>
      <w:pPr>
        <w:spacing w:line="440" w:lineRule="exact"/>
        <w:rPr>
          <w:rFonts w:ascii="宋体" w:hAnsi="宋体" w:cs="宋体"/>
          <w:sz w:val="24"/>
        </w:rPr>
      </w:pPr>
      <w:r>
        <w:rPr>
          <w:rFonts w:hint="eastAsia" w:ascii="宋体" w:hAnsi="宋体" w:cs="宋体"/>
          <w:sz w:val="24"/>
        </w:rPr>
        <w:t xml:space="preserve">    17.2不可抗力事件发生后，承包人应在上述情况发生后7日内，就延误内容和因此产生的经济支出向发包人施工代表提出书面报告，发包人应就延长完工日期和赔偿经济损失给予书面答复。承包人逾期未提出书面报告的，视为其放弃此项权利。</w:t>
      </w:r>
    </w:p>
    <w:p>
      <w:pPr>
        <w:spacing w:line="440" w:lineRule="exact"/>
        <w:jc w:val="left"/>
        <w:rPr>
          <w:rFonts w:ascii="宋体" w:hAnsi="宋体" w:cs="宋体"/>
          <w:sz w:val="24"/>
        </w:rPr>
      </w:pPr>
      <w:r>
        <w:rPr>
          <w:rFonts w:hint="eastAsia" w:ascii="宋体" w:hAnsi="宋体" w:cs="宋体"/>
          <w:sz w:val="24"/>
        </w:rPr>
        <w:t xml:space="preserve">    17.3因不可抗力事件导致的费用和延误的工作时间由双方按以下办法分别承担，若以下承担办法与总包合同约定不一致的，以总包合同约定为准：</w:t>
      </w:r>
    </w:p>
    <w:p>
      <w:pPr>
        <w:spacing w:line="440" w:lineRule="exact"/>
        <w:rPr>
          <w:rFonts w:ascii="宋体" w:hAnsi="宋体" w:cs="宋体"/>
          <w:sz w:val="24"/>
        </w:rPr>
      </w:pPr>
      <w:r>
        <w:rPr>
          <w:rFonts w:hint="eastAsia" w:ascii="宋体" w:hAnsi="宋体" w:cs="宋体"/>
          <w:sz w:val="24"/>
        </w:rPr>
        <w:t xml:space="preserve">    17.3.1工程本身的损害、因工程损害导致第三人人员伤亡和财产损失以及运至施工场地用于劳务作业的材料和待安装的设备的损害由发包人承担；</w:t>
      </w:r>
    </w:p>
    <w:p>
      <w:pPr>
        <w:spacing w:line="440" w:lineRule="exact"/>
        <w:rPr>
          <w:rFonts w:ascii="宋体" w:hAnsi="宋体" w:cs="宋体"/>
          <w:sz w:val="24"/>
        </w:rPr>
      </w:pPr>
      <w:r>
        <w:rPr>
          <w:rFonts w:hint="eastAsia" w:ascii="宋体" w:hAnsi="宋体" w:cs="宋体"/>
          <w:sz w:val="24"/>
        </w:rPr>
        <w:t xml:space="preserve">    17.3.2发包人和承包人的人员伤亡由其所在单位负责，并承担相应费用；</w:t>
      </w:r>
    </w:p>
    <w:p>
      <w:pPr>
        <w:spacing w:line="440" w:lineRule="exact"/>
        <w:rPr>
          <w:rFonts w:ascii="宋体" w:hAnsi="宋体" w:cs="宋体"/>
          <w:sz w:val="24"/>
        </w:rPr>
      </w:pPr>
      <w:r>
        <w:rPr>
          <w:rFonts w:hint="eastAsia" w:ascii="宋体" w:hAnsi="宋体" w:cs="宋体"/>
          <w:sz w:val="24"/>
        </w:rPr>
        <w:t xml:space="preserve">    17.3.3承包人自有机械设备损坏及停工损失，由承包人自行承担；</w:t>
      </w:r>
    </w:p>
    <w:p>
      <w:pPr>
        <w:spacing w:line="440" w:lineRule="exact"/>
        <w:rPr>
          <w:rFonts w:ascii="宋体" w:hAnsi="宋体" w:cs="宋体"/>
          <w:sz w:val="24"/>
        </w:rPr>
      </w:pPr>
      <w:r>
        <w:rPr>
          <w:rFonts w:hint="eastAsia" w:ascii="宋体" w:hAnsi="宋体" w:cs="宋体"/>
          <w:sz w:val="24"/>
        </w:rPr>
        <w:t xml:space="preserve">    17.3.4发包人提供给承包人使用的机械设备损坏，由发包人承担，但停工损失由承包人自行承担；</w:t>
      </w:r>
    </w:p>
    <w:p>
      <w:pPr>
        <w:spacing w:line="440" w:lineRule="exact"/>
        <w:rPr>
          <w:rFonts w:ascii="宋体" w:hAnsi="宋体" w:cs="宋体"/>
          <w:sz w:val="24"/>
        </w:rPr>
      </w:pPr>
      <w:r>
        <w:rPr>
          <w:rFonts w:hint="eastAsia" w:ascii="宋体" w:hAnsi="宋体" w:cs="宋体"/>
          <w:sz w:val="24"/>
        </w:rPr>
        <w:t xml:space="preserve">    17.3.5停工期间，承包人应发包人项目经理要求留在施工场地的必要的管理人员及保卫人员的费用由发包人承担；</w:t>
      </w:r>
    </w:p>
    <w:p>
      <w:pPr>
        <w:spacing w:line="440" w:lineRule="exact"/>
        <w:rPr>
          <w:rFonts w:ascii="宋体" w:hAnsi="宋体" w:cs="宋体"/>
          <w:sz w:val="24"/>
        </w:rPr>
      </w:pPr>
      <w:r>
        <w:rPr>
          <w:rFonts w:hint="eastAsia" w:ascii="宋体" w:hAnsi="宋体" w:cs="宋体"/>
          <w:sz w:val="24"/>
        </w:rPr>
        <w:t xml:space="preserve">    17.3.6工程所需清理、修复费用，由发包人承担；</w:t>
      </w:r>
    </w:p>
    <w:p>
      <w:pPr>
        <w:spacing w:line="440" w:lineRule="exact"/>
        <w:ind w:firstLine="570"/>
        <w:rPr>
          <w:rFonts w:ascii="宋体" w:hAnsi="宋体" w:cs="宋体"/>
          <w:sz w:val="24"/>
        </w:rPr>
      </w:pPr>
      <w:r>
        <w:rPr>
          <w:rFonts w:hint="eastAsia" w:ascii="宋体" w:hAnsi="宋体" w:cs="宋体"/>
          <w:sz w:val="24"/>
        </w:rPr>
        <w:t>17.3.7延误的工作时间相应顺延。</w:t>
      </w:r>
    </w:p>
    <w:p>
      <w:pPr>
        <w:spacing w:line="440" w:lineRule="exact"/>
        <w:ind w:firstLine="480" w:firstLineChars="200"/>
        <w:rPr>
          <w:rFonts w:ascii="宋体" w:hAnsi="宋体" w:cs="宋体"/>
          <w:sz w:val="24"/>
        </w:rPr>
      </w:pPr>
      <w:r>
        <w:rPr>
          <w:rFonts w:hint="eastAsia" w:ascii="宋体" w:hAnsi="宋体" w:cs="宋体"/>
          <w:sz w:val="24"/>
        </w:rPr>
        <w:t>17.4因合同一方迟延履行合同后发生不可抗力的，不能免除迟延履行方的相应责任。</w:t>
      </w:r>
    </w:p>
    <w:p>
      <w:pPr>
        <w:spacing w:line="440" w:lineRule="exact"/>
        <w:rPr>
          <w:rFonts w:ascii="宋体" w:hAnsi="宋体" w:cs="宋体"/>
          <w:b/>
          <w:bCs/>
          <w:sz w:val="28"/>
          <w:szCs w:val="28"/>
        </w:rPr>
      </w:pPr>
      <w:r>
        <w:rPr>
          <w:rFonts w:hint="eastAsia" w:ascii="宋体" w:hAnsi="宋体" w:cs="宋体"/>
          <w:b/>
          <w:bCs/>
          <w:sz w:val="28"/>
          <w:szCs w:val="28"/>
        </w:rPr>
        <w:t>18、文物和地下障碍物</w:t>
      </w:r>
    </w:p>
    <w:p>
      <w:pPr>
        <w:spacing w:line="440" w:lineRule="exact"/>
        <w:rPr>
          <w:rFonts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18.1在劳务作业中发现古墓、古建筑遗址等文物和化石或其他有考古、地质研究价值的物品时，承包人应立即保护好现场并于4小时内以书面形式通知发包人项目经理，发包人项目经理应于收到书面通知后24小时内报告当地文物管理部门，发包人和承包人按文物管理部门的要求采取妥善保护措施。发包人承担由此发生的费用，顺延合同工作时间。如承包人发现后隐瞒不报或哄抢文物，致使文物遭受破坏，责任者依法承担相应责任。</w:t>
      </w:r>
    </w:p>
    <w:p>
      <w:pPr>
        <w:spacing w:line="440" w:lineRule="exact"/>
        <w:rPr>
          <w:rFonts w:ascii="宋体" w:hAnsi="宋体" w:cs="宋体"/>
          <w:sz w:val="24"/>
        </w:rPr>
      </w:pPr>
      <w:r>
        <w:rPr>
          <w:rFonts w:hint="eastAsia" w:ascii="宋体" w:hAnsi="宋体" w:cs="宋体"/>
          <w:sz w:val="24"/>
        </w:rPr>
        <w:t xml:space="preserve">    18.2劳务作业中发现影响工作的地下障碍物时，承包人应于8小时内以书面形式通知发包人项目经理， 同时提出处置方案，发包人项目经理收到处置方案后24小时内予以认可或提出修正方案，发包人承担由此发生的费用，顺延合同工作时间。所发现的地下障碍物有归属单位时，发包人应报请有关部门协同处置。</w:t>
      </w:r>
    </w:p>
    <w:p>
      <w:pPr>
        <w:spacing w:line="440" w:lineRule="exact"/>
        <w:rPr>
          <w:rFonts w:ascii="宋体" w:hAnsi="宋体" w:cs="宋体"/>
          <w:b/>
          <w:bCs/>
          <w:sz w:val="28"/>
          <w:szCs w:val="28"/>
        </w:rPr>
      </w:pPr>
      <w:r>
        <w:rPr>
          <w:rFonts w:hint="eastAsia" w:ascii="宋体" w:hAnsi="宋体" w:cs="宋体"/>
          <w:b/>
          <w:bCs/>
          <w:sz w:val="28"/>
          <w:szCs w:val="28"/>
        </w:rPr>
        <w:t>19、合同解除</w:t>
      </w:r>
    </w:p>
    <w:p>
      <w:pPr>
        <w:spacing w:line="440" w:lineRule="exact"/>
        <w:ind w:firstLine="480" w:firstLineChars="200"/>
        <w:rPr>
          <w:rFonts w:ascii="宋体" w:hAnsi="宋体" w:cs="宋体"/>
          <w:sz w:val="24"/>
        </w:rPr>
      </w:pPr>
      <w:r>
        <w:rPr>
          <w:rFonts w:hint="eastAsia" w:ascii="宋体" w:hAnsi="宋体" w:cs="宋体"/>
          <w:sz w:val="24"/>
        </w:rPr>
        <w:t>19.1发包人、承包人协商一致，可以解除合同。</w:t>
      </w:r>
    </w:p>
    <w:p>
      <w:pPr>
        <w:spacing w:line="440" w:lineRule="exact"/>
        <w:ind w:firstLine="480" w:firstLineChars="200"/>
        <w:rPr>
          <w:rFonts w:ascii="宋体" w:hAnsi="宋体" w:cs="宋体"/>
          <w:sz w:val="24"/>
        </w:rPr>
      </w:pPr>
      <w:r>
        <w:rPr>
          <w:rFonts w:hint="eastAsia" w:ascii="宋体" w:hAnsi="宋体" w:cs="宋体"/>
          <w:sz w:val="24"/>
        </w:rPr>
        <w:t>19.2承包人有下列情形之一者，发包人可以解除合同：</w:t>
      </w:r>
    </w:p>
    <w:p>
      <w:pPr>
        <w:spacing w:line="440" w:lineRule="exact"/>
        <w:ind w:firstLine="480" w:firstLineChars="200"/>
        <w:rPr>
          <w:rFonts w:ascii="宋体" w:hAnsi="宋体" w:cs="宋体"/>
          <w:sz w:val="24"/>
        </w:rPr>
      </w:pPr>
      <w:r>
        <w:rPr>
          <w:rFonts w:hint="eastAsia" w:ascii="宋体" w:hAnsi="宋体" w:cs="宋体"/>
          <w:sz w:val="24"/>
        </w:rPr>
        <w:t>19.2.1承包人未能在规定的开工期限内开工，经催告后仍未开工的。</w:t>
      </w:r>
    </w:p>
    <w:p>
      <w:pPr>
        <w:spacing w:line="440" w:lineRule="exact"/>
        <w:ind w:firstLine="480" w:firstLineChars="200"/>
        <w:rPr>
          <w:rFonts w:ascii="宋体" w:hAnsi="宋体" w:cs="宋体"/>
          <w:sz w:val="24"/>
        </w:rPr>
      </w:pPr>
      <w:r>
        <w:rPr>
          <w:rFonts w:hint="eastAsia" w:ascii="宋体" w:hAnsi="宋体" w:cs="宋体"/>
          <w:sz w:val="24"/>
        </w:rPr>
        <w:t>19.2.2进度计划未表明有停工而且也未授权停工，但承包人停止施工时间持续达</w:t>
      </w:r>
      <w:r>
        <w:rPr>
          <w:rFonts w:hint="eastAsia" w:ascii="宋体" w:hAnsi="宋体" w:cs="宋体"/>
          <w:sz w:val="24"/>
          <w:u w:val="single"/>
        </w:rPr>
        <w:t xml:space="preserve"> 3 </w:t>
      </w:r>
      <w:r>
        <w:rPr>
          <w:rFonts w:hint="eastAsia" w:ascii="宋体" w:hAnsi="宋体" w:cs="宋体"/>
          <w:sz w:val="24"/>
        </w:rPr>
        <w:t>天或累计停止施工时间达</w:t>
      </w:r>
      <w:r>
        <w:rPr>
          <w:rFonts w:hint="eastAsia" w:ascii="宋体" w:hAnsi="宋体" w:cs="宋体"/>
          <w:sz w:val="24"/>
          <w:u w:val="single"/>
        </w:rPr>
        <w:t xml:space="preserve"> 7 </w:t>
      </w:r>
      <w:r>
        <w:rPr>
          <w:rFonts w:hint="eastAsia" w:ascii="宋体" w:hAnsi="宋体" w:cs="宋体"/>
          <w:sz w:val="24"/>
        </w:rPr>
        <w:t>天的。</w:t>
      </w:r>
    </w:p>
    <w:p>
      <w:pPr>
        <w:spacing w:line="440" w:lineRule="exact"/>
        <w:ind w:firstLine="480" w:firstLineChars="200"/>
        <w:rPr>
          <w:rFonts w:ascii="宋体" w:hAnsi="宋体" w:cs="宋体"/>
          <w:sz w:val="24"/>
        </w:rPr>
      </w:pPr>
      <w:r>
        <w:rPr>
          <w:rFonts w:hint="eastAsia" w:ascii="宋体" w:hAnsi="宋体" w:cs="宋体"/>
          <w:sz w:val="24"/>
        </w:rPr>
        <w:t>19.2.3承包人破产或清偿的，但为机构重组或联合的目的除外。</w:t>
      </w:r>
    </w:p>
    <w:p>
      <w:pPr>
        <w:spacing w:line="440" w:lineRule="exact"/>
        <w:ind w:firstLine="480" w:firstLineChars="200"/>
        <w:rPr>
          <w:rFonts w:ascii="宋体" w:hAnsi="宋体" w:cs="宋体"/>
          <w:sz w:val="24"/>
        </w:rPr>
      </w:pPr>
      <w:r>
        <w:rPr>
          <w:rFonts w:hint="eastAsia" w:ascii="宋体" w:hAnsi="宋体" w:cs="宋体"/>
          <w:sz w:val="24"/>
        </w:rPr>
        <w:t xml:space="preserve">19.2.4承包人拖延完工而可偿付的误期赔偿费已达约定最高限额的。 </w:t>
      </w:r>
    </w:p>
    <w:p>
      <w:pPr>
        <w:spacing w:line="440" w:lineRule="exact"/>
        <w:ind w:firstLine="480" w:firstLineChars="200"/>
        <w:rPr>
          <w:rFonts w:ascii="宋体" w:hAnsi="宋体" w:cs="宋体"/>
          <w:sz w:val="24"/>
        </w:rPr>
      </w:pPr>
      <w:r>
        <w:rPr>
          <w:rFonts w:hint="eastAsia" w:ascii="宋体" w:hAnsi="宋体" w:cs="宋体"/>
          <w:sz w:val="24"/>
        </w:rPr>
        <w:t>19.2.5承包人明确表示不履行合同规定主要义务的。</w:t>
      </w:r>
    </w:p>
    <w:p>
      <w:pPr>
        <w:spacing w:line="440" w:lineRule="exact"/>
        <w:ind w:firstLine="480" w:firstLineChars="200"/>
        <w:rPr>
          <w:rFonts w:ascii="宋体" w:hAnsi="宋体" w:cs="宋体"/>
          <w:sz w:val="24"/>
        </w:rPr>
      </w:pPr>
      <w:r>
        <w:rPr>
          <w:rFonts w:hint="eastAsia" w:ascii="宋体" w:hAnsi="宋体" w:cs="宋体"/>
          <w:sz w:val="24"/>
        </w:rPr>
        <w:t>19.2.6承包人未遵守合同约定或指令，且不按要求改正的。</w:t>
      </w:r>
    </w:p>
    <w:p>
      <w:pPr>
        <w:spacing w:line="440" w:lineRule="exact"/>
        <w:ind w:firstLine="480" w:firstLineChars="200"/>
        <w:rPr>
          <w:rFonts w:ascii="宋体" w:hAnsi="宋体" w:cs="宋体"/>
          <w:sz w:val="24"/>
        </w:rPr>
      </w:pPr>
      <w:r>
        <w:rPr>
          <w:rFonts w:hint="eastAsia" w:ascii="宋体" w:hAnsi="宋体" w:cs="宋体"/>
          <w:sz w:val="24"/>
        </w:rPr>
        <w:t>19.2.7承包人在投标过程中或履行合同期间参与欺诈行为的。</w:t>
      </w:r>
    </w:p>
    <w:p>
      <w:pPr>
        <w:spacing w:line="440" w:lineRule="exact"/>
        <w:ind w:firstLine="480" w:firstLineChars="200"/>
        <w:rPr>
          <w:rFonts w:ascii="宋体" w:hAnsi="宋体" w:cs="宋体"/>
          <w:sz w:val="24"/>
        </w:rPr>
      </w:pPr>
      <w:r>
        <w:rPr>
          <w:rFonts w:hint="eastAsia" w:ascii="宋体" w:hAnsi="宋体" w:cs="宋体"/>
          <w:sz w:val="24"/>
        </w:rPr>
        <w:t>19.2.8承包人非法转包工程、违法分包或未经许可擅自分包工程的。</w:t>
      </w:r>
    </w:p>
    <w:p>
      <w:pPr>
        <w:spacing w:line="440" w:lineRule="exact"/>
        <w:ind w:firstLine="480" w:firstLineChars="200"/>
        <w:rPr>
          <w:rFonts w:ascii="宋体" w:hAnsi="宋体" w:cs="宋体"/>
          <w:sz w:val="24"/>
        </w:rPr>
      </w:pPr>
      <w:r>
        <w:rPr>
          <w:rFonts w:hint="eastAsia" w:ascii="宋体" w:hAnsi="宋体" w:cs="宋体"/>
          <w:sz w:val="24"/>
        </w:rPr>
        <w:t>19.2.9承包人被认为是严重违反合同的其他违约行为。</w:t>
      </w:r>
    </w:p>
    <w:p>
      <w:pPr>
        <w:spacing w:line="440" w:lineRule="exact"/>
        <w:ind w:firstLine="480" w:firstLineChars="200"/>
        <w:rPr>
          <w:rFonts w:ascii="宋体" w:hAnsi="宋体" w:cs="宋体"/>
          <w:sz w:val="24"/>
        </w:rPr>
      </w:pPr>
      <w:r>
        <w:rPr>
          <w:rFonts w:hint="eastAsia" w:ascii="宋体" w:hAnsi="宋体" w:cs="宋体"/>
          <w:sz w:val="24"/>
        </w:rPr>
        <w:t>19.3如果发包人依据第19.2款规定的情形解除合同，则现场的所有材料、设备（周转性材料除外）和合同工程等，均应认为是发包人的财产。</w:t>
      </w:r>
    </w:p>
    <w:p>
      <w:pPr>
        <w:spacing w:line="440" w:lineRule="exact"/>
        <w:ind w:firstLine="480" w:firstLineChars="200"/>
        <w:rPr>
          <w:rFonts w:ascii="宋体" w:hAnsi="宋体" w:cs="宋体"/>
          <w:sz w:val="24"/>
        </w:rPr>
      </w:pPr>
      <w:r>
        <w:rPr>
          <w:rFonts w:hint="eastAsia" w:ascii="宋体" w:hAnsi="宋体" w:cs="宋体"/>
          <w:sz w:val="24"/>
        </w:rPr>
        <w:t>在这种情况下，发包人可自行或指派第三方实施、完成合同工程或其任何部分，并可使用根据第19.3款留下的承包人施工机械、周转性材料和临时工程，直至永久工程完工为止。</w:t>
      </w:r>
    </w:p>
    <w:p>
      <w:pPr>
        <w:spacing w:line="440" w:lineRule="exact"/>
        <w:rPr>
          <w:rFonts w:ascii="宋体" w:hAnsi="宋体" w:cs="宋体"/>
          <w:sz w:val="24"/>
        </w:rPr>
      </w:pPr>
      <w:r>
        <w:rPr>
          <w:rFonts w:hint="eastAsia" w:ascii="宋体" w:hAnsi="宋体" w:cs="宋体"/>
          <w:sz w:val="24"/>
        </w:rPr>
        <w:t xml:space="preserve">   19.4如在承包人没有完全履行本合同义务之前，总包合同终止，发包人应通知承包人终止本合同。承包人接到通知后尽快撤离现场，发包人应按本合同约定支付承包人已完工程的劳务报酬。</w:t>
      </w:r>
    </w:p>
    <w:p>
      <w:pPr>
        <w:spacing w:line="440" w:lineRule="exact"/>
        <w:ind w:firstLine="480" w:firstLineChars="200"/>
        <w:rPr>
          <w:rFonts w:ascii="宋体" w:hAnsi="宋体" w:cs="宋体"/>
          <w:sz w:val="24"/>
        </w:rPr>
      </w:pPr>
      <w:r>
        <w:rPr>
          <w:rFonts w:hint="eastAsia" w:ascii="宋体" w:hAnsi="宋体" w:cs="宋体"/>
          <w:sz w:val="24"/>
        </w:rPr>
        <w:t>19.5如因不可抗力致使本合同无法履行，或因业主原因造成工程停建或缓建，致使合同无法履行的，发包人和承包人可以解除合同。</w:t>
      </w:r>
    </w:p>
    <w:p>
      <w:pPr>
        <w:spacing w:line="440" w:lineRule="exact"/>
        <w:ind w:firstLine="480" w:firstLineChars="200"/>
        <w:rPr>
          <w:rFonts w:ascii="宋体" w:hAnsi="宋体" w:cs="宋体"/>
          <w:sz w:val="24"/>
        </w:rPr>
      </w:pPr>
      <w:r>
        <w:rPr>
          <w:rFonts w:hint="eastAsia" w:ascii="宋体" w:hAnsi="宋体" w:cs="宋体"/>
          <w:sz w:val="24"/>
        </w:rPr>
        <w:t>19.6合同解除后，承包人应妥善做好已完工程和剩余材料、设备的保护和移交工作，按发包人要求撤出施工场地。发包人应为承包人撤出提供必要条件，支付以上所发生的费用，并按合同约定支付已完工作劳务报酬。有过错的一方应当赔偿因合同解除给对方造成的损失。合同解除后，不影响双方在合同中约定的结算和清理条款的效力。</w:t>
      </w:r>
    </w:p>
    <w:p>
      <w:pPr>
        <w:spacing w:line="440" w:lineRule="exact"/>
        <w:ind w:firstLine="480" w:firstLineChars="200"/>
        <w:rPr>
          <w:rFonts w:ascii="宋体" w:hAnsi="宋体" w:cs="宋体"/>
          <w:sz w:val="24"/>
        </w:rPr>
      </w:pPr>
      <w:r>
        <w:rPr>
          <w:rFonts w:hint="eastAsia" w:ascii="宋体" w:hAnsi="宋体" w:cs="宋体"/>
          <w:sz w:val="24"/>
        </w:rPr>
        <w:t>19.7因承包人原因解除合同的，承包人所完工程量按照业主认定后的70%结算，不再计取其它任何费用。</w:t>
      </w:r>
    </w:p>
    <w:p>
      <w:pPr>
        <w:spacing w:line="440" w:lineRule="exact"/>
        <w:rPr>
          <w:rFonts w:ascii="宋体" w:hAnsi="宋体" w:cs="宋体"/>
          <w:b/>
          <w:bCs/>
          <w:sz w:val="28"/>
          <w:szCs w:val="28"/>
        </w:rPr>
      </w:pPr>
      <w:r>
        <w:rPr>
          <w:rFonts w:hint="eastAsia" w:ascii="宋体" w:hAnsi="宋体" w:cs="宋体"/>
          <w:b/>
          <w:sz w:val="28"/>
          <w:szCs w:val="28"/>
        </w:rPr>
        <w:t>20</w:t>
      </w:r>
      <w:r>
        <w:rPr>
          <w:rFonts w:hint="eastAsia" w:ascii="宋体" w:hAnsi="宋体" w:cs="宋体"/>
          <w:b/>
          <w:bCs/>
          <w:sz w:val="28"/>
          <w:szCs w:val="28"/>
        </w:rPr>
        <w:t>、合同终止</w:t>
      </w:r>
    </w:p>
    <w:p>
      <w:pPr>
        <w:spacing w:line="440" w:lineRule="exact"/>
        <w:rPr>
          <w:rFonts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双方履行完合同全部义务，合同结算价款支付完毕，承包人向发包人交付工作成果，并经发包人验收合格后，本合同即告终止。</w:t>
      </w:r>
    </w:p>
    <w:p>
      <w:pPr>
        <w:spacing w:line="440" w:lineRule="exact"/>
        <w:rPr>
          <w:rFonts w:ascii="宋体" w:hAnsi="宋体" w:cs="宋体"/>
          <w:b/>
          <w:bCs/>
          <w:sz w:val="28"/>
          <w:szCs w:val="28"/>
        </w:rPr>
      </w:pPr>
      <w:r>
        <w:rPr>
          <w:rFonts w:hint="eastAsia" w:ascii="宋体" w:hAnsi="宋体" w:cs="宋体"/>
          <w:b/>
          <w:bCs/>
          <w:sz w:val="28"/>
          <w:szCs w:val="28"/>
        </w:rPr>
        <w:t>21、合同份数</w:t>
      </w:r>
    </w:p>
    <w:p>
      <w:pPr>
        <w:spacing w:line="440" w:lineRule="exact"/>
        <w:ind w:firstLine="480" w:firstLineChars="200"/>
        <w:rPr>
          <w:rFonts w:ascii="宋体" w:hAnsi="宋体" w:cs="宋体"/>
          <w:sz w:val="28"/>
          <w:szCs w:val="28"/>
        </w:rPr>
      </w:pPr>
      <w:r>
        <w:rPr>
          <w:rFonts w:hint="eastAsia" w:ascii="宋体" w:hAnsi="宋体" w:cs="宋体"/>
          <w:sz w:val="24"/>
        </w:rPr>
        <w:t>本合同一式</w:t>
      </w:r>
      <w:r>
        <w:rPr>
          <w:rFonts w:hint="eastAsia" w:ascii="宋体" w:hAnsi="宋体" w:cs="宋体"/>
          <w:sz w:val="24"/>
          <w:u w:val="single"/>
        </w:rPr>
        <w:t>6</w:t>
      </w:r>
      <w:r>
        <w:rPr>
          <w:rFonts w:hint="eastAsia" w:ascii="宋体" w:hAnsi="宋体" w:cs="宋体"/>
          <w:sz w:val="24"/>
        </w:rPr>
        <w:t>份，具有同等法律效力，发包人</w:t>
      </w:r>
      <w:r>
        <w:rPr>
          <w:rFonts w:hint="eastAsia" w:ascii="宋体" w:hAnsi="宋体" w:cs="宋体"/>
          <w:sz w:val="24"/>
          <w:u w:val="single"/>
        </w:rPr>
        <w:t>4</w:t>
      </w:r>
      <w:r>
        <w:rPr>
          <w:rFonts w:hint="eastAsia" w:ascii="宋体" w:hAnsi="宋体" w:cs="宋体"/>
          <w:sz w:val="24"/>
        </w:rPr>
        <w:t>份，承包人</w:t>
      </w:r>
      <w:r>
        <w:rPr>
          <w:rFonts w:hint="eastAsia" w:ascii="宋体" w:hAnsi="宋体" w:cs="宋体"/>
          <w:sz w:val="24"/>
          <w:u w:val="single"/>
        </w:rPr>
        <w:t>1</w:t>
      </w:r>
      <w:r>
        <w:rPr>
          <w:rFonts w:hint="eastAsia" w:ascii="宋体" w:hAnsi="宋体" w:cs="宋体"/>
          <w:sz w:val="24"/>
        </w:rPr>
        <w:t>份，备案</w:t>
      </w:r>
      <w:r>
        <w:rPr>
          <w:rFonts w:hint="eastAsia" w:ascii="宋体" w:hAnsi="宋体" w:cs="宋体"/>
          <w:sz w:val="24"/>
          <w:u w:val="single"/>
        </w:rPr>
        <w:t>1</w:t>
      </w:r>
      <w:r>
        <w:rPr>
          <w:rFonts w:hint="eastAsia" w:ascii="宋体" w:hAnsi="宋体" w:cs="宋体"/>
          <w:sz w:val="24"/>
        </w:rPr>
        <w:t>份。</w:t>
      </w:r>
    </w:p>
    <w:p>
      <w:pPr>
        <w:spacing w:line="440" w:lineRule="exact"/>
        <w:rPr>
          <w:rFonts w:ascii="宋体" w:hAnsi="宋体" w:cs="宋体"/>
          <w:b/>
          <w:bCs/>
          <w:sz w:val="28"/>
          <w:szCs w:val="28"/>
        </w:rPr>
      </w:pPr>
      <w:r>
        <w:rPr>
          <w:rFonts w:hint="eastAsia" w:ascii="宋体" w:hAnsi="宋体" w:cs="宋体"/>
          <w:b/>
          <w:bCs/>
          <w:sz w:val="28"/>
          <w:szCs w:val="28"/>
        </w:rPr>
        <w:t>22、补充条款</w:t>
      </w:r>
    </w:p>
    <w:p>
      <w:pPr>
        <w:spacing w:line="440" w:lineRule="exact"/>
        <w:ind w:firstLine="480" w:firstLineChars="200"/>
        <w:rPr>
          <w:rFonts w:ascii="宋体" w:hAnsi="宋体" w:cs="宋体"/>
          <w:color w:val="FF0000"/>
          <w:sz w:val="24"/>
        </w:rPr>
      </w:pPr>
      <w:r>
        <w:rPr>
          <w:rFonts w:hint="eastAsia" w:ascii="宋体" w:hAnsi="宋体" w:cs="宋体"/>
          <w:sz w:val="24"/>
        </w:rPr>
        <w:t>22.1当发生设计变更时，按以下方式进行调整：</w:t>
      </w:r>
      <w:r>
        <w:rPr>
          <w:rFonts w:hint="eastAsia" w:ascii="宋体" w:hAnsi="宋体" w:cs="宋体"/>
          <w:b/>
          <w:bCs/>
          <w:sz w:val="24"/>
          <w:u w:val="single"/>
        </w:rPr>
        <w:t>不超过1000元不调整，超过1000元据实调整。</w:t>
      </w:r>
      <w:r>
        <w:rPr>
          <w:rFonts w:hint="eastAsia" w:ascii="宋体" w:hAnsi="宋体" w:cs="宋体"/>
          <w:sz w:val="24"/>
          <w:u w:val="single"/>
        </w:rPr>
        <w:t>其余事宜见附件一</w:t>
      </w:r>
    </w:p>
    <w:p>
      <w:pPr>
        <w:spacing w:line="440" w:lineRule="exact"/>
        <w:ind w:firstLine="480" w:firstLineChars="200"/>
        <w:rPr>
          <w:rFonts w:ascii="宋体" w:hAnsi="宋体" w:cs="宋体"/>
          <w:sz w:val="24"/>
        </w:rPr>
      </w:pPr>
      <w:r>
        <w:rPr>
          <w:rFonts w:hint="eastAsia" w:ascii="宋体" w:hAnsi="宋体" w:cs="宋体"/>
          <w:sz w:val="24"/>
        </w:rPr>
        <w:t>22.2应发包人要求承包人停工待料</w:t>
      </w:r>
      <w:r>
        <w:rPr>
          <w:rFonts w:hint="eastAsia" w:ascii="宋体" w:hAnsi="宋体" w:cs="宋体"/>
          <w:sz w:val="24"/>
          <w:u w:val="single"/>
        </w:rPr>
        <w:t xml:space="preserve"> 4</w:t>
      </w:r>
      <w:r>
        <w:rPr>
          <w:rFonts w:hint="eastAsia" w:ascii="宋体" w:hAnsi="宋体" w:cs="宋体"/>
          <w:sz w:val="24"/>
        </w:rPr>
        <w:t>天以内的，发包人支付承包人每人每天生活费</w:t>
      </w:r>
      <w:r>
        <w:rPr>
          <w:rFonts w:hint="eastAsia" w:ascii="宋体" w:hAnsi="宋体" w:cs="宋体"/>
          <w:sz w:val="24"/>
          <w:u w:val="single"/>
        </w:rPr>
        <w:t>6</w:t>
      </w:r>
      <w:r>
        <w:rPr>
          <w:rFonts w:hint="eastAsia" w:ascii="宋体" w:hAnsi="宋体" w:cs="宋体"/>
          <w:sz w:val="24"/>
        </w:rPr>
        <w:t>元整；停工待料时间连续超过</w:t>
      </w:r>
      <w:r>
        <w:rPr>
          <w:rFonts w:hint="eastAsia" w:ascii="宋体" w:hAnsi="宋体" w:cs="宋体"/>
          <w:sz w:val="24"/>
          <w:u w:val="single"/>
        </w:rPr>
        <w:t>5</w:t>
      </w:r>
      <w:r>
        <w:rPr>
          <w:rFonts w:hint="eastAsia" w:ascii="宋体" w:hAnsi="宋体" w:cs="宋体"/>
          <w:sz w:val="24"/>
        </w:rPr>
        <w:t>天，发包人不再支付承包人窝工费用。</w:t>
      </w:r>
    </w:p>
    <w:p>
      <w:pPr>
        <w:spacing w:line="440" w:lineRule="exact"/>
        <w:ind w:firstLine="480" w:firstLineChars="200"/>
        <w:rPr>
          <w:rFonts w:ascii="宋体" w:hAnsi="宋体" w:cs="宋体"/>
          <w:sz w:val="24"/>
        </w:rPr>
      </w:pPr>
      <w:r>
        <w:rPr>
          <w:rFonts w:hint="eastAsia" w:ascii="宋体" w:hAnsi="宋体" w:cs="宋体"/>
          <w:sz w:val="24"/>
        </w:rPr>
        <w:t>22.3承包人不得无故更换项目经理，项目经理及项目管理班子中 技术负责人、施工员、质检员、安全员、测量员等管理人员，特种作业人员及需要持证上岗人员均必须持证上岗。</w:t>
      </w:r>
    </w:p>
    <w:p>
      <w:pPr>
        <w:spacing w:line="440" w:lineRule="exact"/>
        <w:ind w:firstLine="480" w:firstLineChars="200"/>
        <w:rPr>
          <w:rFonts w:ascii="宋体" w:hAnsi="宋体" w:cs="宋体"/>
          <w:sz w:val="24"/>
        </w:rPr>
      </w:pPr>
      <w:r>
        <w:rPr>
          <w:rFonts w:hint="eastAsia" w:ascii="宋体" w:hAnsi="宋体" w:cs="宋体"/>
          <w:sz w:val="24"/>
        </w:rPr>
        <w:t>22.4承包人必须遵守发包人对本工程的相关规定和关于施工方面的有关规定，不得野蛮施工。</w:t>
      </w:r>
    </w:p>
    <w:p>
      <w:pPr>
        <w:spacing w:line="440" w:lineRule="exact"/>
        <w:ind w:firstLine="480" w:firstLineChars="200"/>
        <w:rPr>
          <w:rFonts w:ascii="宋体" w:hAnsi="宋体" w:cs="宋体"/>
          <w:sz w:val="24"/>
        </w:rPr>
      </w:pPr>
      <w:r>
        <w:rPr>
          <w:rFonts w:hint="eastAsia" w:ascii="宋体" w:hAnsi="宋体" w:cs="宋体"/>
          <w:sz w:val="24"/>
        </w:rPr>
        <w:t>22.5因承包人原因中途退场的，按照所完工程量结算价款的</w:t>
      </w:r>
      <w:r>
        <w:rPr>
          <w:rFonts w:hint="eastAsia" w:ascii="宋体" w:hAnsi="宋体" w:cs="宋体"/>
          <w:sz w:val="24"/>
          <w:u w:val="single"/>
        </w:rPr>
        <w:t xml:space="preserve"> 30 </w:t>
      </w:r>
      <w:r>
        <w:rPr>
          <w:rFonts w:hint="eastAsia" w:ascii="宋体" w:hAnsi="宋体" w:cs="宋体"/>
          <w:sz w:val="24"/>
        </w:rPr>
        <w:t>%赔偿发包人损失，承包人无条件退场。承包人退场后不能及时支付农民工工资的，发包人可以直接进行支付，并从承包人工程价款中扣除。</w:t>
      </w:r>
    </w:p>
    <w:p>
      <w:pPr>
        <w:spacing w:line="440" w:lineRule="exact"/>
        <w:ind w:firstLine="480" w:firstLineChars="200"/>
        <w:rPr>
          <w:rFonts w:ascii="宋体" w:hAnsi="宋体" w:cs="宋体"/>
          <w:sz w:val="24"/>
        </w:rPr>
      </w:pPr>
      <w:r>
        <w:rPr>
          <w:rFonts w:hint="eastAsia" w:ascii="宋体" w:hAnsi="宋体" w:cs="宋体"/>
          <w:sz w:val="24"/>
        </w:rPr>
        <w:t>22.6发包人材料供应方式与管理：发包人负责供应的工程材料，实行限额领料制度，各种材料均已考虑正常损耗；超过定额部分，造成人为浪费的，经发包人有关部门确认后，在承包人在结算时扣除。</w:t>
      </w:r>
    </w:p>
    <w:p>
      <w:pPr>
        <w:spacing w:line="440" w:lineRule="exact"/>
        <w:ind w:firstLine="480" w:firstLineChars="200"/>
        <w:rPr>
          <w:rFonts w:ascii="宋体" w:hAnsi="宋体" w:cs="宋体"/>
          <w:sz w:val="24"/>
        </w:rPr>
      </w:pPr>
      <w:r>
        <w:rPr>
          <w:rFonts w:hint="eastAsia" w:ascii="宋体" w:hAnsi="宋体" w:cs="宋体"/>
          <w:sz w:val="24"/>
        </w:rPr>
        <w:t>22.7承包人在签订合同之日起</w:t>
      </w:r>
      <w:r>
        <w:rPr>
          <w:rFonts w:hint="eastAsia" w:ascii="宋体" w:hAnsi="宋体" w:cs="宋体"/>
          <w:sz w:val="24"/>
          <w:u w:val="single"/>
        </w:rPr>
        <w:t>30</w:t>
      </w:r>
      <w:r>
        <w:rPr>
          <w:rFonts w:hint="eastAsia" w:ascii="宋体" w:hAnsi="宋体" w:cs="宋体"/>
          <w:sz w:val="24"/>
        </w:rPr>
        <w:t>日内到当地建设工程专业劳务发包承包交易中心内的招投标管理机构办理合同备案手续。</w:t>
      </w:r>
    </w:p>
    <w:p>
      <w:pPr>
        <w:spacing w:line="440" w:lineRule="exact"/>
        <w:ind w:firstLine="480" w:firstLineChars="200"/>
        <w:rPr>
          <w:rFonts w:ascii="宋体" w:hAnsi="宋体" w:cs="宋体"/>
          <w:sz w:val="28"/>
          <w:szCs w:val="28"/>
        </w:rPr>
      </w:pPr>
      <w:r>
        <w:rPr>
          <w:rFonts w:hint="eastAsia" w:ascii="宋体" w:hAnsi="宋体" w:cs="宋体"/>
          <w:sz w:val="24"/>
        </w:rPr>
        <w:t>22.8承包人必须保证农忙、节假日期间施工劳力充足，满足施工进度要求，若承包人在农忙、节假日期间劳动力不能满足施工需要，发包人有权指派第三方劳务进场施工，因此产生的一切费用和给发包人造成的损失由承包人承担。</w:t>
      </w:r>
    </w:p>
    <w:p>
      <w:pPr>
        <w:spacing w:line="440" w:lineRule="exact"/>
        <w:ind w:firstLine="480" w:firstLineChars="200"/>
        <w:rPr>
          <w:rFonts w:ascii="宋体" w:hAnsi="宋体" w:cs="宋体"/>
          <w:color w:val="FF0000"/>
          <w:sz w:val="24"/>
        </w:rPr>
      </w:pPr>
      <w:r>
        <w:rPr>
          <w:rFonts w:hint="eastAsia" w:ascii="宋体" w:hAnsi="宋体" w:cs="宋体"/>
          <w:sz w:val="24"/>
        </w:rPr>
        <w:t>22.9承包人承担自身食堂及宿舍所需燃料、电费方式为：</w:t>
      </w:r>
      <w:r>
        <w:rPr>
          <w:rFonts w:hint="eastAsia" w:ascii="宋体" w:hAnsi="宋体" w:cs="宋体"/>
          <w:sz w:val="24"/>
          <w:u w:val="single"/>
        </w:rPr>
        <w:t>按实际发生费用扣除（要求承包人自备电表，电表必须为符合国家规范标准）</w:t>
      </w:r>
      <w:r>
        <w:rPr>
          <w:rFonts w:hint="eastAsia" w:ascii="宋体" w:hAnsi="宋体" w:cs="宋体"/>
          <w:sz w:val="24"/>
        </w:rPr>
        <w:t>。</w:t>
      </w:r>
    </w:p>
    <w:p>
      <w:pPr>
        <w:spacing w:line="440" w:lineRule="exact"/>
        <w:ind w:firstLine="480" w:firstLineChars="200"/>
        <w:rPr>
          <w:rFonts w:ascii="宋体" w:hAnsi="宋体" w:cs="宋体"/>
          <w:sz w:val="24"/>
        </w:rPr>
      </w:pPr>
      <w:r>
        <w:rPr>
          <w:rFonts w:hint="eastAsia" w:ascii="宋体" w:hAnsi="宋体" w:cs="宋体"/>
          <w:sz w:val="24"/>
        </w:rPr>
        <w:t>22.10承包人应充分考虑现场条件，工具、材料场内运输在</w:t>
      </w:r>
      <w:r>
        <w:rPr>
          <w:rFonts w:hint="eastAsia" w:ascii="宋体" w:hAnsi="宋体" w:cs="宋体"/>
          <w:sz w:val="24"/>
          <w:u w:val="single"/>
        </w:rPr>
        <w:t>1000</w:t>
      </w:r>
      <w:r>
        <w:rPr>
          <w:rFonts w:hint="eastAsia" w:ascii="宋体" w:hAnsi="宋体" w:cs="宋体"/>
          <w:sz w:val="24"/>
        </w:rPr>
        <w:t>米以内的不考虑二次倒运费。</w:t>
      </w:r>
    </w:p>
    <w:p>
      <w:pPr>
        <w:spacing w:line="440" w:lineRule="exact"/>
        <w:ind w:firstLine="480" w:firstLineChars="200"/>
        <w:rPr>
          <w:rFonts w:ascii="宋体" w:hAnsi="宋体" w:cs="宋体"/>
          <w:sz w:val="24"/>
        </w:rPr>
      </w:pPr>
      <w:r>
        <w:rPr>
          <w:rFonts w:hint="eastAsia" w:ascii="宋体" w:hAnsi="宋体" w:cs="宋体"/>
          <w:sz w:val="24"/>
        </w:rPr>
        <w:t>22.11承包人应按时支付工人工资及其他债务。承包人不能支付人工及其它债务要求时，发包人可直接代为支付并从承包人工程款中扣除，因此给发包人造成损失的由承包人承担赔偿责任。</w:t>
      </w:r>
    </w:p>
    <w:p>
      <w:pPr>
        <w:spacing w:line="440" w:lineRule="exact"/>
        <w:ind w:firstLine="480" w:firstLineChars="200"/>
        <w:rPr>
          <w:rFonts w:ascii="宋体" w:hAnsi="宋体" w:cs="宋体"/>
          <w:sz w:val="24"/>
        </w:rPr>
      </w:pPr>
      <w:r>
        <w:rPr>
          <w:rFonts w:hint="eastAsia" w:ascii="宋体" w:hAnsi="宋体" w:cs="宋体"/>
          <w:sz w:val="24"/>
        </w:rPr>
        <w:t>22.12承包方进场后，应服从以下规定：</w:t>
      </w:r>
    </w:p>
    <w:p>
      <w:pPr>
        <w:spacing w:line="440" w:lineRule="exact"/>
        <w:ind w:firstLine="480" w:firstLineChars="200"/>
        <w:rPr>
          <w:rFonts w:ascii="宋体" w:hAnsi="宋体" w:cs="宋体"/>
          <w:sz w:val="24"/>
        </w:rPr>
      </w:pPr>
      <w:r>
        <w:rPr>
          <w:rFonts w:hint="eastAsia" w:ascii="宋体" w:hAnsi="宋体" w:cs="宋体"/>
          <w:sz w:val="24"/>
        </w:rPr>
        <w:t>22.12.1携带物品出门应凭出门证，经保卫部门验证后方可带出；</w:t>
      </w:r>
    </w:p>
    <w:p>
      <w:pPr>
        <w:pStyle w:val="22"/>
        <w:spacing w:line="440" w:lineRule="exact"/>
        <w:ind w:firstLine="480" w:firstLineChars="200"/>
        <w:rPr>
          <w:rFonts w:hAnsi="宋体" w:cs="宋体"/>
          <w:spacing w:val="0"/>
        </w:rPr>
      </w:pPr>
      <w:r>
        <w:rPr>
          <w:rFonts w:hint="eastAsia" w:hAnsi="宋体" w:cs="宋体"/>
          <w:spacing w:val="0"/>
        </w:rPr>
        <w:t>22.12.2家属亲友不得擅自到发包人单位内部（生活区和施工现场）住宿，有特殊情况者，应经发包人单位保卫部门同意后办理暂住手续，方可临时借住；</w:t>
      </w:r>
    </w:p>
    <w:p>
      <w:pPr>
        <w:spacing w:line="440" w:lineRule="exact"/>
        <w:ind w:firstLine="480" w:firstLineChars="200"/>
        <w:rPr>
          <w:rFonts w:ascii="宋体" w:hAnsi="宋体" w:cs="宋体"/>
          <w:sz w:val="24"/>
        </w:rPr>
      </w:pPr>
      <w:r>
        <w:rPr>
          <w:rFonts w:hint="eastAsia" w:ascii="宋体" w:hAnsi="宋体" w:cs="宋体"/>
          <w:sz w:val="24"/>
        </w:rPr>
        <w:t>22.12.3严禁赌博、偷盗建筑材料和施工工具设备等；不准用公物制作私人用具，不准打架斗殴和聚众闹事，严禁流氓活动和其他违法乱纪行为，不得男女混居；</w:t>
      </w:r>
    </w:p>
    <w:p>
      <w:pPr>
        <w:spacing w:line="440" w:lineRule="exact"/>
        <w:ind w:firstLine="480" w:firstLineChars="200"/>
        <w:rPr>
          <w:rFonts w:ascii="宋体" w:hAnsi="宋体" w:cs="宋体"/>
          <w:sz w:val="24"/>
        </w:rPr>
      </w:pPr>
      <w:r>
        <w:rPr>
          <w:rFonts w:hint="eastAsia" w:ascii="宋体" w:hAnsi="宋体" w:cs="宋体"/>
          <w:sz w:val="24"/>
        </w:rPr>
        <w:t>22.13进场后，承包人须按照发包人技术要求提供墙体，梁板配模图，经发包人审核通过后方可制作。</w:t>
      </w:r>
    </w:p>
    <w:p>
      <w:pPr>
        <w:spacing w:line="440" w:lineRule="exact"/>
        <w:ind w:firstLine="480" w:firstLineChars="200"/>
        <w:rPr>
          <w:rFonts w:ascii="宋体" w:hAnsi="宋体" w:cs="宋体"/>
          <w:sz w:val="24"/>
        </w:rPr>
      </w:pPr>
      <w:r>
        <w:rPr>
          <w:rFonts w:hint="eastAsia" w:ascii="宋体" w:hAnsi="宋体" w:cs="宋体"/>
          <w:sz w:val="24"/>
        </w:rPr>
        <w:t>22.14承包人不得以发包人的任何名义对外签订合同或发生经济关系。否则，由此所发生的一切问题和损失均由承包人自行承担，发包人因此遭受一切损失均由承包人承担。</w:t>
      </w:r>
    </w:p>
    <w:p>
      <w:pPr>
        <w:spacing w:line="500" w:lineRule="exact"/>
        <w:ind w:firstLine="480" w:firstLineChars="200"/>
        <w:rPr>
          <w:rFonts w:ascii="宋体" w:hAnsi="宋体" w:cs="宋体"/>
          <w:sz w:val="24"/>
        </w:rPr>
      </w:pPr>
      <w:r>
        <w:rPr>
          <w:rFonts w:hint="eastAsia" w:ascii="宋体" w:hAnsi="宋体" w:cs="宋体"/>
          <w:sz w:val="24"/>
        </w:rPr>
        <w:t xml:space="preserve">22.15承包人承诺其在本合同履行完毕之前，是合法有效存续的独立法人，具有        </w:t>
      </w:r>
      <w:r>
        <w:rPr>
          <w:rFonts w:hint="eastAsia" w:ascii="宋体" w:hAnsi="宋体" w:cs="宋体"/>
          <w:sz w:val="24"/>
          <w:u w:val="single"/>
        </w:rPr>
        <w:t>一般</w:t>
      </w:r>
      <w:r>
        <w:rPr>
          <w:rFonts w:hint="eastAsia" w:ascii="宋体" w:hAnsi="宋体" w:cs="宋体"/>
          <w:sz w:val="24"/>
        </w:rPr>
        <w:t>（一般/小规模）纳税人资格，不存在纳税不良信用。</w:t>
      </w:r>
    </w:p>
    <w:p>
      <w:pPr>
        <w:spacing w:line="440" w:lineRule="exact"/>
        <w:ind w:firstLine="480" w:firstLineChars="200"/>
        <w:rPr>
          <w:rFonts w:ascii="宋体" w:hAnsi="宋体" w:cs="宋体"/>
          <w:sz w:val="24"/>
        </w:rPr>
      </w:pPr>
      <w:r>
        <w:rPr>
          <w:rFonts w:hint="eastAsia" w:ascii="宋体" w:hAnsi="宋体" w:cs="宋体"/>
          <w:sz w:val="24"/>
        </w:rPr>
        <w:t>22.16发包人每次付款前，承包人必须提供等额合法有效的</w:t>
      </w:r>
      <w:r>
        <w:rPr>
          <w:rFonts w:hint="eastAsia" w:ascii="宋体" w:hAnsi="宋体" w:cs="宋体"/>
          <w:sz w:val="24"/>
          <w:u w:val="single"/>
        </w:rPr>
        <w:t>增值税专用发票及收据</w:t>
      </w:r>
      <w:r>
        <w:rPr>
          <w:rFonts w:hint="eastAsia" w:ascii="宋体" w:hAnsi="宋体" w:cs="宋体"/>
          <w:sz w:val="24"/>
        </w:rPr>
        <w:t>（增值税专用发票/增值税普通发票/收据）,不得提供劳务派遣发票。如承包人未能提供或所提供发票不合规有效，则发包人有权在承包人提供合法有效发票前拒绝支付相应价款且不承担任何责任。发包人在支付承包人尾款前或承包人退场前，必须向发包人提供满足工程竣工验收合格所需的相关资料，否则，发包人在承包人未提供资料前有权拒绝支付剩余款项。</w:t>
      </w:r>
    </w:p>
    <w:p>
      <w:pPr>
        <w:spacing w:line="440" w:lineRule="exact"/>
        <w:ind w:firstLine="480" w:firstLineChars="200"/>
        <w:rPr>
          <w:rFonts w:ascii="宋体" w:hAnsi="宋体" w:cs="宋体"/>
          <w:sz w:val="24"/>
        </w:rPr>
      </w:pPr>
      <w:r>
        <w:rPr>
          <w:rFonts w:hint="eastAsia" w:ascii="宋体" w:hAnsi="宋体" w:cs="宋体"/>
          <w:sz w:val="24"/>
        </w:rPr>
        <w:t>22.17未经双方书面同意，该合同项下权利义务以及债权债务均不能向第三方转让。</w:t>
      </w:r>
    </w:p>
    <w:p>
      <w:pPr>
        <w:spacing w:line="500" w:lineRule="exact"/>
        <w:ind w:firstLine="480" w:firstLineChars="200"/>
        <w:rPr>
          <w:rFonts w:ascii="宋体" w:hAnsi="宋体" w:cs="宋体"/>
          <w:sz w:val="24"/>
        </w:rPr>
      </w:pPr>
      <w:r>
        <w:rPr>
          <w:rFonts w:hint="eastAsia" w:ascii="宋体" w:hAnsi="宋体" w:cs="宋体"/>
          <w:sz w:val="24"/>
        </w:rPr>
        <w:t>22.18 除本合同中约定的违约责任外，双方不得在签认的任何单据上增设违约责任条款以加重发包人责任，否则该单据上增设的违约责任条款无效。</w:t>
      </w:r>
    </w:p>
    <w:p>
      <w:pPr>
        <w:spacing w:line="440" w:lineRule="exact"/>
        <w:ind w:firstLine="480" w:firstLineChars="200"/>
        <w:rPr>
          <w:rFonts w:hAnsi="宋体" w:cs="宋体"/>
          <w:bCs/>
          <w:color w:val="000000"/>
          <w:sz w:val="24"/>
        </w:rPr>
      </w:pPr>
      <w:r>
        <w:rPr>
          <w:rFonts w:hint="eastAsia" w:ascii="宋体" w:hAnsi="宋体" w:cs="宋体"/>
          <w:sz w:val="24"/>
        </w:rPr>
        <w:t>22.19</w:t>
      </w:r>
      <w:r>
        <w:rPr>
          <w:rFonts w:hint="eastAsia" w:hAnsi="宋体" w:cs="宋体"/>
          <w:bCs/>
          <w:color w:val="000000"/>
          <w:sz w:val="24"/>
        </w:rPr>
        <w:t>承包方开具的票据必须是由承包方从其发票主管税务机关购领或经其主管税务机关批准自印或监制的发票;承包方必须保证提供给发包方的发票的票面数据与投标方缴销税务机关和投标方所留存的发票存根联填列数据相符；因承包方提供的发票不符合税务部门的要求，导致分包方从承包方取得的增值税专用发票不能报验抵扣进项税金，或虽可通过报验但报验后被税务机关以“比对不符”或“失控发票”等事由追缴税款，而给分包方造成的经济损失，由承包方负责赔偿，应赔偿款项包含但不限于需要给税务局补缴的税费、滞纳金、罚款以及实现上述债权支出的律师费、差旅费等费用。</w:t>
      </w:r>
    </w:p>
    <w:p>
      <w:pPr>
        <w:spacing w:line="440" w:lineRule="exact"/>
        <w:ind w:firstLine="360" w:firstLineChars="150"/>
        <w:rPr>
          <w:rFonts w:ascii="宋体" w:hAnsi="宋体" w:cs="宋体"/>
          <w:sz w:val="28"/>
          <w:szCs w:val="28"/>
        </w:rPr>
      </w:pPr>
      <w:r>
        <w:rPr>
          <w:rFonts w:hint="eastAsia" w:ascii="宋体" w:hAnsi="宋体" w:cs="宋体"/>
          <w:sz w:val="24"/>
        </w:rPr>
        <w:t xml:space="preserve">22.20承包人必须与发包人签订安全协议书（见附件三）。    </w:t>
      </w:r>
    </w:p>
    <w:p>
      <w:pPr>
        <w:spacing w:line="440" w:lineRule="exact"/>
        <w:rPr>
          <w:rFonts w:ascii="宋体" w:hAnsi="宋体" w:cs="宋体"/>
          <w:b/>
          <w:bCs/>
          <w:sz w:val="28"/>
          <w:szCs w:val="28"/>
        </w:rPr>
      </w:pPr>
      <w:r>
        <w:rPr>
          <w:rFonts w:hint="eastAsia" w:ascii="宋体" w:hAnsi="宋体" w:cs="宋体"/>
          <w:b/>
          <w:bCs/>
          <w:sz w:val="28"/>
          <w:szCs w:val="28"/>
        </w:rPr>
        <w:t>23、合同生效</w:t>
      </w:r>
    </w:p>
    <w:p>
      <w:pPr>
        <w:spacing w:line="360" w:lineRule="auto"/>
        <w:rPr>
          <w:rFonts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合同订立时间：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sz w:val="24"/>
        </w:rPr>
      </w:pPr>
      <w:r>
        <w:rPr>
          <w:rFonts w:hint="eastAsia" w:ascii="宋体" w:hAnsi="宋体" w:cs="宋体"/>
          <w:sz w:val="24"/>
        </w:rPr>
        <w:t xml:space="preserve">    合同订立地点：</w:t>
      </w:r>
      <w:r>
        <w:rPr>
          <w:rFonts w:hint="eastAsia" w:ascii="宋体" w:hAnsi="宋体" w:cs="宋体"/>
          <w:sz w:val="24"/>
          <w:u w:val="single"/>
        </w:rPr>
        <w:t xml:space="preserve">          </w:t>
      </w:r>
    </w:p>
    <w:p>
      <w:pPr>
        <w:spacing w:line="360" w:lineRule="auto"/>
        <w:rPr>
          <w:rFonts w:ascii="宋体" w:hAnsi="宋体" w:cs="宋体"/>
          <w:b/>
          <w:bCs/>
          <w:sz w:val="24"/>
        </w:rPr>
      </w:pPr>
      <w:r>
        <w:rPr>
          <w:rFonts w:hint="eastAsia" w:ascii="宋体" w:hAnsi="宋体" w:cs="宋体"/>
          <w:sz w:val="24"/>
        </w:rPr>
        <w:t xml:space="preserve">    本合同双方约定 </w:t>
      </w:r>
      <w:r>
        <w:rPr>
          <w:rFonts w:hint="eastAsia" w:ascii="宋体" w:hAnsi="宋体" w:cs="宋体"/>
          <w:sz w:val="24"/>
          <w:u w:val="single"/>
        </w:rPr>
        <w:t xml:space="preserve"> 签字盖章 </w:t>
      </w:r>
      <w:r>
        <w:rPr>
          <w:rFonts w:hint="eastAsia" w:ascii="宋体" w:hAnsi="宋体" w:cs="宋体"/>
          <w:sz w:val="24"/>
        </w:rPr>
        <w:t>后生效。</w:t>
      </w:r>
    </w:p>
    <w:p>
      <w:pPr>
        <w:spacing w:line="440" w:lineRule="exact"/>
        <w:jc w:val="left"/>
        <w:rPr>
          <w:rFonts w:ascii="宋体" w:hAnsi="宋体" w:cs="宋体"/>
          <w:b/>
          <w:bCs/>
          <w:sz w:val="24"/>
        </w:rPr>
      </w:pPr>
    </w:p>
    <w:p>
      <w:pPr>
        <w:spacing w:line="440" w:lineRule="exact"/>
        <w:rPr>
          <w:rFonts w:ascii="宋体" w:hAnsi="宋体" w:cs="宋体"/>
          <w:sz w:val="24"/>
        </w:rPr>
      </w:pPr>
      <w:r>
        <w:rPr>
          <w:rFonts w:hint="eastAsia" w:ascii="宋体" w:hAnsi="宋体" w:cs="宋体"/>
          <w:sz w:val="24"/>
        </w:rPr>
        <w:t xml:space="preserve">    发包人：(公章)    　　　　　　　　　承包人：(公章)</w:t>
      </w:r>
    </w:p>
    <w:p>
      <w:pPr>
        <w:spacing w:line="440" w:lineRule="exact"/>
        <w:rPr>
          <w:rFonts w:ascii="宋体" w:hAnsi="宋体" w:cs="宋体"/>
          <w:sz w:val="24"/>
        </w:rPr>
      </w:pPr>
      <w:r>
        <w:rPr>
          <w:rFonts w:hint="eastAsia" w:ascii="宋体" w:hAnsi="宋体" w:cs="宋体"/>
          <w:sz w:val="24"/>
        </w:rPr>
        <w:t xml:space="preserve">    住    所：    　　　　　　　　　　　住    所：</w:t>
      </w:r>
    </w:p>
    <w:p>
      <w:pPr>
        <w:spacing w:line="440" w:lineRule="exact"/>
        <w:rPr>
          <w:rFonts w:ascii="宋体" w:hAnsi="宋体" w:cs="宋体"/>
          <w:sz w:val="24"/>
        </w:rPr>
      </w:pPr>
      <w:r>
        <w:rPr>
          <w:rFonts w:hint="eastAsia" w:ascii="宋体" w:hAnsi="宋体" w:cs="宋体"/>
          <w:sz w:val="24"/>
        </w:rPr>
        <w:t xml:space="preserve">    法定代表人：    　　　　　　　　　　法定代表人：</w:t>
      </w:r>
    </w:p>
    <w:p>
      <w:pPr>
        <w:spacing w:line="440" w:lineRule="exact"/>
        <w:rPr>
          <w:rFonts w:ascii="宋体" w:hAnsi="宋体" w:cs="宋体"/>
          <w:sz w:val="24"/>
        </w:rPr>
      </w:pPr>
      <w:r>
        <w:rPr>
          <w:rFonts w:hint="eastAsia" w:ascii="宋体" w:hAnsi="宋体" w:cs="宋体"/>
          <w:sz w:val="24"/>
        </w:rPr>
        <w:t xml:space="preserve">    或委托代理人：    　　　　　　　　　或委托代理人：</w:t>
      </w:r>
    </w:p>
    <w:p>
      <w:pPr>
        <w:spacing w:line="440" w:lineRule="exact"/>
        <w:rPr>
          <w:rFonts w:ascii="宋体" w:hAnsi="宋体" w:cs="宋体"/>
          <w:sz w:val="24"/>
        </w:rPr>
      </w:pPr>
      <w:r>
        <w:rPr>
          <w:rFonts w:hint="eastAsia" w:ascii="宋体" w:hAnsi="宋体" w:cs="宋体"/>
          <w:sz w:val="24"/>
        </w:rPr>
        <w:t xml:space="preserve">    开户银行：    　　　　　　　　　　　开户银行：</w:t>
      </w:r>
    </w:p>
    <w:p>
      <w:pPr>
        <w:spacing w:line="440" w:lineRule="exact"/>
        <w:rPr>
          <w:rFonts w:ascii="宋体" w:hAnsi="宋体" w:cs="宋体"/>
          <w:sz w:val="24"/>
        </w:rPr>
      </w:pPr>
      <w:r>
        <w:rPr>
          <w:rFonts w:hint="eastAsia" w:ascii="宋体" w:hAnsi="宋体" w:cs="宋体"/>
          <w:sz w:val="24"/>
        </w:rPr>
        <w:t xml:space="preserve">    帐    号：    　　　　　　　　　　　帐    号：</w:t>
      </w:r>
    </w:p>
    <w:p>
      <w:pPr>
        <w:spacing w:line="440" w:lineRule="exact"/>
        <w:ind w:firstLine="480"/>
        <w:rPr>
          <w:rFonts w:ascii="宋体" w:hAnsi="宋体" w:cs="宋体"/>
          <w:sz w:val="24"/>
        </w:rPr>
      </w:pPr>
      <w:r>
        <w:rPr>
          <w:rFonts w:hint="eastAsia" w:ascii="宋体" w:hAnsi="宋体" w:cs="宋体"/>
          <w:sz w:val="24"/>
        </w:rPr>
        <w:t>邮政编码：    　　　　　　　　　　　邮政编码：</w:t>
      </w:r>
    </w:p>
    <w:p>
      <w:pPr>
        <w:spacing w:line="440" w:lineRule="exact"/>
        <w:ind w:firstLine="480"/>
        <w:rPr>
          <w:rFonts w:ascii="宋体" w:hAnsi="宋体" w:cs="宋体"/>
          <w:sz w:val="24"/>
        </w:rPr>
      </w:pPr>
    </w:p>
    <w:p>
      <w:pPr>
        <w:spacing w:line="440" w:lineRule="exact"/>
        <w:ind w:firstLine="480"/>
        <w:rPr>
          <w:rFonts w:ascii="宋体" w:hAnsi="宋体" w:cs="宋体"/>
          <w:sz w:val="24"/>
        </w:rPr>
      </w:pPr>
    </w:p>
    <w:p>
      <w:pPr>
        <w:spacing w:line="440" w:lineRule="exact"/>
        <w:ind w:firstLine="480"/>
        <w:rPr>
          <w:rFonts w:ascii="宋体" w:hAnsi="宋体" w:cs="宋体"/>
          <w:sz w:val="24"/>
        </w:rPr>
      </w:pPr>
    </w:p>
    <w:p>
      <w:pPr>
        <w:spacing w:line="440" w:lineRule="exact"/>
        <w:ind w:firstLine="482" w:firstLineChars="200"/>
        <w:rPr>
          <w:rFonts w:ascii="宋体" w:hAnsi="宋体" w:cs="宋体"/>
          <w:b/>
          <w:bCs/>
          <w:sz w:val="24"/>
        </w:rPr>
      </w:pPr>
      <w:r>
        <w:rPr>
          <w:rFonts w:hint="eastAsia" w:ascii="宋体" w:hAnsi="宋体" w:cs="宋体"/>
          <w:b/>
          <w:bCs/>
          <w:sz w:val="24"/>
        </w:rPr>
        <w:t>附件一：承 包 范 围</w:t>
      </w:r>
    </w:p>
    <w:p>
      <w:pPr>
        <w:spacing w:line="440" w:lineRule="exact"/>
        <w:ind w:firstLine="482" w:firstLineChars="200"/>
        <w:rPr>
          <w:rFonts w:ascii="宋体" w:hAnsi="宋体" w:cs="宋体"/>
          <w:b/>
          <w:bCs/>
          <w:sz w:val="24"/>
        </w:rPr>
      </w:pPr>
      <w:r>
        <w:rPr>
          <w:rFonts w:hint="eastAsia" w:ascii="宋体" w:hAnsi="宋体" w:cs="宋体"/>
          <w:b/>
          <w:bCs/>
          <w:sz w:val="24"/>
        </w:rPr>
        <w:t>附件二：发包人提供机械、工具、材料一览表</w:t>
      </w:r>
    </w:p>
    <w:p>
      <w:pPr>
        <w:spacing w:line="440" w:lineRule="exact"/>
        <w:ind w:firstLine="482" w:firstLineChars="200"/>
        <w:rPr>
          <w:rFonts w:ascii="宋体" w:hAnsi="宋体" w:cs="宋体"/>
          <w:b/>
          <w:bCs/>
          <w:sz w:val="24"/>
        </w:rPr>
      </w:pPr>
      <w:r>
        <w:rPr>
          <w:rFonts w:hint="eastAsia" w:ascii="宋体" w:hAnsi="宋体" w:cs="宋体"/>
          <w:b/>
          <w:bCs/>
          <w:sz w:val="24"/>
        </w:rPr>
        <w:t>附件三：安全生产、文明施工协议书</w:t>
      </w:r>
    </w:p>
    <w:p>
      <w:pPr>
        <w:spacing w:line="440" w:lineRule="exact"/>
        <w:ind w:firstLine="482" w:firstLineChars="200"/>
        <w:rPr>
          <w:rFonts w:ascii="宋体" w:hAnsi="宋体" w:cs="宋体"/>
          <w:b/>
          <w:bCs/>
          <w:sz w:val="24"/>
        </w:rPr>
      </w:pPr>
      <w:r>
        <w:rPr>
          <w:rFonts w:hint="eastAsia" w:ascii="宋体" w:hAnsi="宋体" w:cs="宋体"/>
          <w:b/>
          <w:bCs/>
          <w:sz w:val="24"/>
        </w:rPr>
        <w:t>附件四：房屋建筑工程质量保修书</w:t>
      </w:r>
    </w:p>
    <w:p>
      <w:pPr>
        <w:spacing w:line="440" w:lineRule="exact"/>
        <w:ind w:firstLine="480"/>
        <w:rPr>
          <w:rFonts w:ascii="宋体" w:hAnsi="宋体" w:cs="宋体"/>
          <w:sz w:val="24"/>
        </w:rPr>
      </w:pPr>
    </w:p>
    <w:p>
      <w:pPr>
        <w:spacing w:line="400" w:lineRule="exact"/>
        <w:rPr>
          <w:rFonts w:ascii="宋体" w:hAnsi="宋体" w:cs="宋体"/>
          <w:b/>
          <w:sz w:val="36"/>
          <w:szCs w:val="36"/>
        </w:rPr>
      </w:pPr>
      <w:r>
        <w:rPr>
          <w:rFonts w:hint="eastAsia" w:ascii="宋体" w:hAnsi="宋体" w:cs="宋体"/>
          <w:b/>
          <w:bCs/>
          <w:sz w:val="24"/>
        </w:rPr>
        <w:br w:type="page"/>
      </w:r>
      <w:r>
        <w:rPr>
          <w:rFonts w:hint="eastAsia" w:ascii="宋体" w:hAnsi="宋体" w:cs="宋体"/>
          <w:b/>
          <w:bCs/>
          <w:sz w:val="28"/>
          <w:szCs w:val="28"/>
        </w:rPr>
        <w:t>附件一</w:t>
      </w:r>
    </w:p>
    <w:p>
      <w:pPr>
        <w:jc w:val="center"/>
        <w:outlineLvl w:val="0"/>
        <w:rPr>
          <w:rFonts w:ascii="宋体" w:hAnsi="宋体" w:cs="宋体"/>
          <w:b/>
          <w:bCs/>
          <w:sz w:val="36"/>
          <w:szCs w:val="36"/>
        </w:rPr>
      </w:pPr>
      <w:r>
        <w:rPr>
          <w:rFonts w:hint="eastAsia" w:ascii="宋体" w:hAnsi="宋体" w:cs="宋体"/>
          <w:b/>
          <w:bCs/>
          <w:sz w:val="36"/>
          <w:szCs w:val="36"/>
        </w:rPr>
        <w:t>承 包 范 围</w:t>
      </w:r>
    </w:p>
    <w:p>
      <w:pPr>
        <w:spacing w:line="440" w:lineRule="exact"/>
        <w:ind w:firstLine="480" w:firstLineChars="200"/>
        <w:rPr>
          <w:rFonts w:ascii="宋体" w:hAnsi="宋体" w:cs="宋体"/>
          <w:sz w:val="24"/>
        </w:rPr>
      </w:pPr>
      <w:r>
        <w:rPr>
          <w:rFonts w:hint="eastAsia" w:ascii="宋体" w:hAnsi="宋体" w:cs="宋体"/>
          <w:sz w:val="24"/>
        </w:rPr>
        <w:t xml:space="preserve"> 劳务施工承包单价采用固定单价形式，承包直观单价包含以下内容：</w:t>
      </w:r>
    </w:p>
    <w:p>
      <w:pPr>
        <w:spacing w:line="440" w:lineRule="exact"/>
        <w:ind w:firstLine="480" w:firstLineChars="200"/>
        <w:rPr>
          <w:rFonts w:ascii="宋体" w:hAnsi="宋体" w:cs="宋体"/>
          <w:sz w:val="24"/>
        </w:rPr>
      </w:pPr>
      <w:r>
        <w:rPr>
          <w:rFonts w:hint="eastAsia" w:ascii="宋体" w:hAnsi="宋体" w:cs="宋体"/>
          <w:sz w:val="24"/>
        </w:rPr>
        <w:t>一、主体、装修及安装工作内容</w:t>
      </w:r>
    </w:p>
    <w:p>
      <w:pPr>
        <w:spacing w:line="440" w:lineRule="exact"/>
        <w:ind w:firstLine="480" w:firstLineChars="200"/>
        <w:rPr>
          <w:rFonts w:ascii="宋体" w:hAnsi="宋体" w:cs="宋体"/>
          <w:sz w:val="24"/>
        </w:rPr>
      </w:pPr>
      <w:r>
        <w:rPr>
          <w:rFonts w:hint="eastAsia" w:ascii="宋体" w:hAnsi="宋体" w:cs="宋体"/>
          <w:sz w:val="24"/>
        </w:rPr>
        <w:t>1、图纸内容：</w:t>
      </w:r>
    </w:p>
    <w:p>
      <w:pPr>
        <w:spacing w:line="440" w:lineRule="exact"/>
        <w:ind w:firstLine="482" w:firstLineChars="200"/>
        <w:rPr>
          <w:rFonts w:ascii="宋体" w:hAnsi="宋体" w:cs="宋体"/>
          <w:b/>
          <w:bCs/>
          <w:sz w:val="24"/>
          <w:u w:val="single"/>
        </w:rPr>
      </w:pPr>
      <w:r>
        <w:rPr>
          <w:rFonts w:hint="eastAsia" w:ascii="宋体" w:hAnsi="宋体" w:cs="宋体"/>
          <w:b/>
          <w:bCs/>
          <w:kern w:val="0"/>
          <w:sz w:val="24"/>
          <w:szCs w:val="24"/>
          <w:u w:val="single"/>
          <w:lang w:bidi="ar"/>
        </w:rPr>
        <w:t>从配合场区定位放线、人工配合机械挖土、清槽钎探开始，至主体一次结构、砌筑及二次结构施工完毕，完成施工图纸内及变更、洽商等技术资料所要求的全部工作内容（不含防水），包括水电暖通及防雷接地的预埋预留及安装、消防的预埋预留等工程（预埋预留工程完成后，需要与水电安装单位书面交接无问题后进行结算），完成发包人要求的安全文明施工内容。劳务施工</w:t>
      </w:r>
      <w:r>
        <w:rPr>
          <w:rFonts w:hint="eastAsia" w:ascii="宋体" w:hAnsi="宋体" w:cs="宋体"/>
          <w:b/>
          <w:bCs/>
          <w:sz w:val="24"/>
          <w:szCs w:val="24"/>
          <w:u w:val="single"/>
        </w:rPr>
        <w:t>所包含的所有工作内容以及相关的措施项目施工。</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 (1)钢筋工程：钢筋的配合卸车、取样、倒运、制作成型加工、安装、绑扎、除锈、套筒接头的安装、焊接、钢筋表面水泥浆清理、钢筋垫块及马凳制作（采购）安装、钢筋验收挂牌（材料和人工）、预埋铁件制作安装等钢筋工程包含的所有项目。自备：钢筋机械、焊机、焊条、手持工具、绑丝、成品钢筋垫块、马凳及所用机械损耗品（招标人提供套筒及相应套丝机械，但进场后与套筒厂家的联系磋商由投标人负责）等。</w:t>
      </w:r>
    </w:p>
    <w:p>
      <w:pPr>
        <w:spacing w:line="400" w:lineRule="exact"/>
        <w:ind w:firstLine="480" w:firstLineChars="200"/>
        <w:rPr>
          <w:rFonts w:ascii="宋体" w:hAnsi="宋体" w:cs="宋体"/>
          <w:sz w:val="24"/>
          <w:szCs w:val="24"/>
        </w:rPr>
      </w:pPr>
      <w:r>
        <w:rPr>
          <w:rFonts w:hint="eastAsia" w:ascii="宋体" w:hAnsi="宋体" w:cs="宋体"/>
          <w:sz w:val="24"/>
          <w:szCs w:val="24"/>
        </w:rPr>
        <w:t>(2)混凝土工程：混凝土采用汽车泵及地泵浇筑。混凝土及砂浆卸料、取样、浇注、振捣、抹面、压光、养护、剔凿、螺栓孔内外封堵、水、电、暖通、消防预留洞口、措施预留洞口的封堵、措施用预埋铁件的割除、零星混凝土的搅拌、浇筑等混凝土工程的包含的所有项目（含基础垫层、基础、主体结构、后浇带、二次结构、车库基础底板、地面垫层等）。自备：混凝土输送泵或汽车泵、振捣棒、其他工具及辅料等。</w:t>
      </w:r>
    </w:p>
    <w:p>
      <w:pPr>
        <w:spacing w:line="400" w:lineRule="exact"/>
        <w:ind w:firstLine="480" w:firstLineChars="200"/>
        <w:rPr>
          <w:rFonts w:ascii="宋体" w:hAnsi="宋体" w:cs="宋体"/>
          <w:sz w:val="24"/>
          <w:szCs w:val="24"/>
        </w:rPr>
      </w:pPr>
      <w:r>
        <w:rPr>
          <w:rFonts w:hint="eastAsia" w:ascii="宋体" w:hAnsi="宋体" w:cs="宋体"/>
          <w:sz w:val="24"/>
          <w:szCs w:val="24"/>
        </w:rPr>
        <w:t>(3)模板工程：模板制作安装、加固、拆除（安装拆除按7:3比例分解），模板支架的搭拆、模板清理、刷隔离剂、嵌缝、气割螺栓头、堵眼、整理堆放及材料工具场内倒运、上人梯安装、密目网（安全网）、脚手架的施工搭设及拆除（含安全防护架、安全通道、上人马道、出入口搭设、卸料平台的制作安装）等模板工程包含的所有项目（含对拉螺栓、螺栓套管的制作安装及材料费）。自备：木工机械、木工工具、木方、15厚优质木模板、对拉螺栓、螺栓套管、螺母、隔离剂、密封条、钉子、铅丝、小线等。</w:t>
      </w:r>
    </w:p>
    <w:p>
      <w:pPr>
        <w:spacing w:line="400" w:lineRule="exact"/>
        <w:ind w:firstLine="480" w:firstLineChars="200"/>
        <w:rPr>
          <w:rFonts w:ascii="宋体" w:hAnsi="宋体" w:cs="宋体"/>
          <w:sz w:val="24"/>
          <w:szCs w:val="24"/>
        </w:rPr>
      </w:pPr>
      <w:r>
        <w:rPr>
          <w:rFonts w:hint="eastAsia" w:ascii="宋体" w:hAnsi="宋体" w:cs="宋体"/>
          <w:sz w:val="24"/>
          <w:szCs w:val="24"/>
        </w:rPr>
        <w:t>(4)砌筑、二次结构：施工图纸范围内的全部砌筑及深化方案后二次结构相关工作，包含砂浆搅拌、运输；砖及砌块的装卸车、倒运运输、砌筑；操作架子的搭拆防护、包括门窗洞预制混凝土块制作安放，按图纸、规范的要求需要门、窗、洞口的留设及水电留茬；包含构造柱、板带、圈梁、挑檐、女儿墙、过梁、现场搅拌、浇筑，以及墙体洞口的封堵。二次结构部分的钢筋制绑、植筋、模板支拆、混凝土的运输、浇筑、养护等全部工作内容。自带手持工具、靠尺、线坠、模板、木方、活动架子、辅材、混凝土振捣机具等。</w:t>
      </w:r>
    </w:p>
    <w:p>
      <w:pPr>
        <w:spacing w:line="400" w:lineRule="exact"/>
        <w:ind w:firstLine="480" w:firstLineChars="200"/>
        <w:rPr>
          <w:rFonts w:ascii="宋体" w:hAnsi="宋体" w:cs="宋体"/>
          <w:sz w:val="24"/>
          <w:szCs w:val="24"/>
        </w:rPr>
      </w:pPr>
      <w:r>
        <w:rPr>
          <w:rFonts w:hint="eastAsia" w:ascii="宋体" w:hAnsi="宋体" w:cs="宋体"/>
          <w:sz w:val="24"/>
          <w:szCs w:val="24"/>
        </w:rPr>
        <w:t>（5）水电暖通及消防等预埋预留：水电暖通、消防的预埋预留等所有劳务、辅材、手持工具及仪表和仪器等。</w:t>
      </w:r>
    </w:p>
    <w:p>
      <w:pPr>
        <w:spacing w:line="440" w:lineRule="exact"/>
        <w:ind w:firstLine="480" w:firstLineChars="200"/>
        <w:rPr>
          <w:rFonts w:ascii="宋体" w:hAnsi="宋体" w:cs="宋体"/>
          <w:sz w:val="24"/>
        </w:rPr>
      </w:pPr>
      <w:r>
        <w:rPr>
          <w:rFonts w:hint="eastAsia" w:ascii="宋体" w:hAnsi="宋体" w:cs="宋体"/>
          <w:sz w:val="24"/>
        </w:rPr>
        <w:t>2、脚手架工程：</w:t>
      </w:r>
    </w:p>
    <w:p>
      <w:pPr>
        <w:spacing w:line="440" w:lineRule="exact"/>
        <w:ind w:firstLine="480" w:firstLineChars="200"/>
        <w:rPr>
          <w:rFonts w:ascii="宋体" w:hAnsi="宋体" w:cs="宋体"/>
          <w:sz w:val="24"/>
        </w:rPr>
      </w:pPr>
      <w:r>
        <w:rPr>
          <w:rFonts w:hint="eastAsia" w:ascii="宋体" w:hAnsi="宋体" w:cs="宋体"/>
          <w:sz w:val="24"/>
        </w:rPr>
        <w:t>施工内容包括但不限于：塔吊、施工电梯、物料提升机等机械防护架、内外脚手架、安全网、密目网、脚手板、踢脚板的施工搭设、维护及拆除（含所有洞口、井口、电梯井内、基坑等安全防护架、设备加工棚、出入口搭设、安全通道、上人马道、卸料平台的制安、架杆涂饰（涂饰材料及人工由承包人负责）等施工区内所有涉及脚手架的工程）。各种架子为现场安全施工防护措施，具体拆除时间由发包人确定。自备：架管、扣件、顶丝、底座、木脚手板、镀锌铁丝、铁钉、钢丝绳、角钢、槽钢、圆钢等一切搭设脚手架所需型材。</w:t>
      </w:r>
    </w:p>
    <w:p>
      <w:pPr>
        <w:spacing w:line="440" w:lineRule="exact"/>
        <w:ind w:firstLine="480" w:firstLineChars="200"/>
        <w:rPr>
          <w:rFonts w:ascii="宋体" w:hAnsi="宋体" w:cs="宋体"/>
          <w:sz w:val="24"/>
        </w:rPr>
      </w:pPr>
      <w:r>
        <w:rPr>
          <w:rFonts w:hint="eastAsia" w:ascii="宋体" w:hAnsi="宋体" w:cs="宋体"/>
          <w:sz w:val="24"/>
        </w:rPr>
        <w:t>3、临时设施</w:t>
      </w:r>
    </w:p>
    <w:p>
      <w:pPr>
        <w:spacing w:line="440" w:lineRule="exact"/>
        <w:ind w:firstLine="480" w:firstLineChars="200"/>
        <w:rPr>
          <w:rFonts w:ascii="宋体" w:hAnsi="宋体" w:cs="宋体"/>
          <w:sz w:val="24"/>
        </w:rPr>
      </w:pPr>
      <w:r>
        <w:rPr>
          <w:rFonts w:hint="eastAsia" w:ascii="宋体" w:hAnsi="宋体" w:cs="宋体"/>
          <w:sz w:val="24"/>
        </w:rPr>
        <w:t>1）承包方负责施工现场临时道路维护清扫、安全通道、安全防护、钢筋棚、防护棚、木工棚、其他材料储存棚、场区内临时围挡、基坑围护、标语、标牌、生活区、宿舍（或称办公区、生活区、加工区、施工区）、仓库、配电箱等的建设维护保养及清理，施工区和生活区水电的架（或铺）设、（楼层）水电接口（阀门与配电箱）的采购与设置等，符合当地政府管理部门和发包方的规定以及建设方派驻现场代表的现场要求。所涉及到的费用，已包含在承包方的合同价中。</w:t>
      </w:r>
    </w:p>
    <w:p>
      <w:pPr>
        <w:spacing w:line="440" w:lineRule="exact"/>
        <w:ind w:firstLine="480" w:firstLineChars="200"/>
        <w:rPr>
          <w:rFonts w:ascii="宋体" w:hAnsi="宋体" w:cs="宋体"/>
          <w:sz w:val="24"/>
        </w:rPr>
      </w:pPr>
      <w:r>
        <w:rPr>
          <w:rFonts w:hint="eastAsia" w:ascii="宋体" w:hAnsi="宋体" w:cs="宋体"/>
          <w:sz w:val="24"/>
        </w:rPr>
        <w:t>2）本工程发包方仅在固定位置提供临水总接水口、临电总配电柜，承包方负责提供对于发包方负责的临水临电范围之外的临电、临水设施，包括但不限于：一级配电箱（临电总配电柜）以下的二、三级配电箱、开关箱及电线、电缆（开关箱及配电箱必须按照发包方的统一要求购买）。临时照明所用的灯具配套的电缆、电线、低压照明系统。发包方提供的临水、临电在整个工程施工期间由承包方负责保管、保护、维护，在工程施工期间由于工程施工的需要，需对已经完成的临水、临电进行移动、整改、拆除，承包方应按照发包方的要求完成。承包方负责提供施工现场公共区域、生活区、作业区的所有消防设施（包括但不限于消火栓和消防带），承包方负责提供施工区、生活区、自身作业范围内的消防保卫及自身作业所需的灭火器等其他消防设施，以上费用已经包含在综合包干单价中。以上所提供材料、设备必须符合相关规定和要求。</w:t>
      </w:r>
    </w:p>
    <w:p>
      <w:pPr>
        <w:spacing w:line="440" w:lineRule="exact"/>
        <w:ind w:firstLine="480" w:firstLineChars="200"/>
        <w:rPr>
          <w:rFonts w:ascii="宋体" w:hAnsi="宋体" w:cs="宋体"/>
          <w:sz w:val="24"/>
        </w:rPr>
      </w:pPr>
      <w:r>
        <w:rPr>
          <w:rFonts w:hint="eastAsia" w:ascii="宋体" w:hAnsi="宋体" w:cs="宋体"/>
          <w:sz w:val="24"/>
        </w:rPr>
        <w:t>二、工期、质量、安全文明施工:</w:t>
      </w:r>
    </w:p>
    <w:p>
      <w:pPr>
        <w:spacing w:line="440" w:lineRule="exact"/>
        <w:ind w:firstLine="480" w:firstLineChars="200"/>
        <w:rPr>
          <w:rFonts w:ascii="宋体" w:hAnsi="宋体" w:cs="宋体"/>
          <w:sz w:val="24"/>
        </w:rPr>
      </w:pPr>
      <w:r>
        <w:rPr>
          <w:rFonts w:hint="eastAsia" w:ascii="宋体" w:hAnsi="宋体" w:cs="宋体"/>
          <w:sz w:val="24"/>
        </w:rPr>
        <w:t xml:space="preserve"> 1）本工程图纸范围内工程的工期、质量、文明安全施工必须达到发包方的统一要求（其费用承包商自行承担），承包方必须按照发包方制定的安全文明施工方案施工，各项费用包括但不限于：</w:t>
      </w:r>
    </w:p>
    <w:p>
      <w:pPr>
        <w:spacing w:line="440" w:lineRule="exact"/>
        <w:ind w:firstLine="480" w:firstLineChars="200"/>
        <w:rPr>
          <w:rFonts w:ascii="宋体" w:hAnsi="宋体" w:cs="宋体"/>
          <w:sz w:val="24"/>
        </w:rPr>
      </w:pPr>
      <w:r>
        <w:rPr>
          <w:rFonts w:hint="eastAsia" w:ascii="宋体" w:hAnsi="宋体" w:cs="宋体"/>
          <w:sz w:val="24"/>
        </w:rPr>
        <w:t>工期保证费，是为确保工期或抢工而采取的各种措施费、增加的人工费以及施工降效影响等。</w:t>
      </w:r>
    </w:p>
    <w:p>
      <w:pPr>
        <w:spacing w:line="440" w:lineRule="exact"/>
        <w:ind w:firstLine="480" w:firstLineChars="200"/>
        <w:rPr>
          <w:rFonts w:ascii="宋体" w:hAnsi="宋体" w:cs="宋体"/>
          <w:sz w:val="24"/>
        </w:rPr>
      </w:pPr>
      <w:r>
        <w:rPr>
          <w:rFonts w:hint="eastAsia" w:ascii="宋体" w:hAnsi="宋体" w:cs="宋体"/>
          <w:sz w:val="24"/>
        </w:rPr>
        <w:t>质量保证费，为达到发包方的要求的质量标准，所采取各种的施工工艺、技术措施而增加的费用和多投入的人工费等。</w:t>
      </w:r>
    </w:p>
    <w:p>
      <w:pPr>
        <w:spacing w:line="440" w:lineRule="exact"/>
        <w:ind w:firstLine="480" w:firstLineChars="200"/>
        <w:rPr>
          <w:rFonts w:ascii="宋体" w:hAnsi="宋体" w:cs="宋体"/>
          <w:sz w:val="24"/>
        </w:rPr>
      </w:pPr>
      <w:r>
        <w:rPr>
          <w:rFonts w:hint="eastAsia" w:ascii="宋体" w:hAnsi="宋体" w:cs="宋体"/>
          <w:sz w:val="24"/>
        </w:rPr>
        <w:t>2）文明安全施工保证费，包括现场及楼内安全防护的搭设和拆除、现场安全示意及导向牌的搭设和拆除、现场路面硬化等所有临时设施所投入的人工及相关费用，为达发包方要求标准和迎检、迎节日所投入的人工及相关费用。包括但不限于下列内容：</w:t>
      </w:r>
    </w:p>
    <w:p>
      <w:pPr>
        <w:spacing w:line="440" w:lineRule="exact"/>
        <w:ind w:firstLine="480" w:firstLineChars="200"/>
        <w:rPr>
          <w:rFonts w:ascii="宋体" w:hAnsi="宋体" w:cs="宋体"/>
          <w:sz w:val="24"/>
        </w:rPr>
      </w:pPr>
      <w:r>
        <w:rPr>
          <w:rFonts w:hint="eastAsia" w:ascii="宋体" w:hAnsi="宋体" w:cs="宋体"/>
          <w:sz w:val="24"/>
        </w:rPr>
        <w:t>安全帽、安全带、工作服、绝缘鞋、绝缘手套、护目镜、防护面罩、所有施工现场的安全标识、标牌、红袖标、黄袖标、材料分类标识、标牌，所有施工机械操作规程、制度、信号工旗帜，消防器材、消防标识、标牌、标语，生活区临时用电制度，生活区宿舍卫生管理制度、标牌、成品保护等（安全标示类可由发包人按照公司标准制作，由承包人付费）。</w:t>
      </w:r>
    </w:p>
    <w:p>
      <w:pPr>
        <w:spacing w:line="440" w:lineRule="exact"/>
        <w:ind w:firstLine="480" w:firstLineChars="200"/>
        <w:rPr>
          <w:rFonts w:ascii="宋体" w:hAnsi="宋体" w:cs="宋体"/>
          <w:sz w:val="24"/>
        </w:rPr>
      </w:pPr>
      <w:r>
        <w:rPr>
          <w:rFonts w:hint="eastAsia" w:ascii="宋体" w:hAnsi="宋体" w:cs="宋体"/>
          <w:sz w:val="24"/>
        </w:rPr>
        <w:t>用于安全、文明施工卫生打扫工作中所有用工（主要包含施工范围内道路及施工场区内所有设备加工棚、材料堆放架、安全标识标牌、文明施工标识标牌等的设立、维护、擦拭及拆除）均包含在单价中。</w:t>
      </w:r>
    </w:p>
    <w:p>
      <w:pPr>
        <w:spacing w:line="440" w:lineRule="exact"/>
        <w:ind w:firstLine="480" w:firstLineChars="200"/>
        <w:rPr>
          <w:rFonts w:ascii="宋体" w:hAnsi="宋体" w:cs="宋体"/>
          <w:sz w:val="24"/>
        </w:rPr>
      </w:pPr>
      <w:r>
        <w:rPr>
          <w:rFonts w:hint="eastAsia" w:ascii="宋体" w:hAnsi="宋体" w:cs="宋体"/>
          <w:sz w:val="24"/>
        </w:rPr>
        <w:t>施工现场、生活区、食堂炊具布置及卫生环境必须符合全国AAA级安全文明施工工地标准。</w:t>
      </w:r>
    </w:p>
    <w:p>
      <w:pPr>
        <w:spacing w:line="440" w:lineRule="exact"/>
        <w:ind w:firstLine="480" w:firstLineChars="200"/>
        <w:rPr>
          <w:rFonts w:ascii="宋体" w:hAnsi="宋体" w:cs="宋体"/>
          <w:sz w:val="24"/>
        </w:rPr>
      </w:pPr>
      <w:r>
        <w:rPr>
          <w:rFonts w:hint="eastAsia" w:ascii="宋体" w:hAnsi="宋体" w:cs="宋体"/>
          <w:sz w:val="24"/>
        </w:rPr>
        <w:t>承包施工区域的现场保卫及材料、机具的保管管理工作。</w:t>
      </w:r>
    </w:p>
    <w:p>
      <w:pPr>
        <w:spacing w:line="440" w:lineRule="exact"/>
        <w:ind w:firstLine="480" w:firstLineChars="200"/>
        <w:rPr>
          <w:rFonts w:ascii="宋体" w:hAnsi="宋体" w:cs="宋体"/>
          <w:sz w:val="24"/>
        </w:rPr>
      </w:pPr>
      <w:r>
        <w:rPr>
          <w:rFonts w:hint="eastAsia" w:ascii="宋体" w:hAnsi="宋体" w:cs="宋体"/>
          <w:sz w:val="24"/>
        </w:rPr>
        <w:t>按照邢台市住房和城乡建设局颁布的“关于实行建筑工程全封闭防护施工的通知”的要求，施工期间对建筑物全封闭防护所需的所有用工包含在综合单价中。</w:t>
      </w:r>
      <w:r>
        <w:rPr>
          <w:rFonts w:hint="eastAsia" w:hAnsi="宋体" w:cs="宋体"/>
          <w:b/>
          <w:sz w:val="24"/>
          <w:szCs w:val="24"/>
          <w:u w:val="single"/>
        </w:rPr>
        <w:t>环保施工做到扬尘治理“六个百分百”：施工工地周边100%围挡、物料堆放100%覆盖、出入车辆100%冲洗、施工现场地面100%硬化、拆迁工地100%湿法作业、渣土车辆100%密闭运输，必须达到国家、地方的相关标准和规定，因未达到环保部门或其他相关部门要求而致使发包人遭受罚款的，该罚款由承包人承担。</w:t>
      </w:r>
    </w:p>
    <w:p>
      <w:pPr>
        <w:spacing w:line="440" w:lineRule="exact"/>
        <w:ind w:firstLine="480" w:firstLineChars="200"/>
        <w:rPr>
          <w:rFonts w:ascii="宋体" w:hAnsi="宋体" w:cs="宋体"/>
          <w:sz w:val="24"/>
        </w:rPr>
      </w:pPr>
      <w:r>
        <w:rPr>
          <w:rFonts w:hint="eastAsia" w:ascii="宋体" w:hAnsi="宋体" w:cs="宋体"/>
          <w:sz w:val="24"/>
        </w:rPr>
        <w:t>三、附加用工：</w:t>
      </w:r>
    </w:p>
    <w:p>
      <w:pPr>
        <w:spacing w:line="440" w:lineRule="exact"/>
        <w:ind w:firstLine="480" w:firstLineChars="200"/>
        <w:rPr>
          <w:rFonts w:ascii="宋体" w:hAnsi="宋体" w:cs="宋体"/>
          <w:sz w:val="24"/>
        </w:rPr>
      </w:pPr>
      <w:r>
        <w:rPr>
          <w:rFonts w:hint="eastAsia" w:ascii="宋体" w:hAnsi="宋体" w:cs="宋体"/>
          <w:sz w:val="24"/>
        </w:rPr>
        <w:t>附加用工指所有与工程有关的计时工、估工、零星用工等，其范围包括但不限于以下内容：</w:t>
      </w:r>
    </w:p>
    <w:p>
      <w:pPr>
        <w:spacing w:line="440" w:lineRule="exact"/>
        <w:ind w:firstLine="480" w:firstLineChars="200"/>
        <w:rPr>
          <w:rFonts w:ascii="宋体" w:hAnsi="宋体" w:cs="宋体"/>
          <w:sz w:val="24"/>
        </w:rPr>
      </w:pPr>
      <w:r>
        <w:rPr>
          <w:rFonts w:hint="eastAsia" w:ascii="宋体" w:hAnsi="宋体" w:cs="宋体"/>
          <w:sz w:val="24"/>
        </w:rPr>
        <w:t>现场及生活区临电用工、现场垃圾站,建设用工、栅栏、围档、各类简易棚等的搭设用工。</w:t>
      </w:r>
    </w:p>
    <w:p>
      <w:pPr>
        <w:spacing w:line="440" w:lineRule="exact"/>
        <w:ind w:firstLine="480" w:firstLineChars="200"/>
        <w:rPr>
          <w:rFonts w:ascii="宋体" w:hAnsi="宋体" w:cs="宋体"/>
          <w:sz w:val="24"/>
        </w:rPr>
      </w:pPr>
      <w:r>
        <w:rPr>
          <w:rFonts w:hint="eastAsia" w:ascii="宋体" w:hAnsi="宋体" w:cs="宋体"/>
          <w:sz w:val="24"/>
        </w:rPr>
        <w:t>现场场地平整（如有）用工。</w:t>
      </w:r>
    </w:p>
    <w:p>
      <w:pPr>
        <w:spacing w:line="440" w:lineRule="exact"/>
        <w:ind w:firstLine="480" w:firstLineChars="200"/>
        <w:rPr>
          <w:rFonts w:ascii="宋体" w:hAnsi="宋体" w:cs="宋体"/>
          <w:sz w:val="24"/>
        </w:rPr>
      </w:pPr>
      <w:r>
        <w:rPr>
          <w:rFonts w:hint="eastAsia" w:ascii="宋体" w:hAnsi="宋体" w:cs="宋体"/>
          <w:sz w:val="24"/>
        </w:rPr>
        <w:t>塔吊基础、外用电梯基础、脚手架基础施工用工，塔吊、卷扬机配合用工，结构预留水管井封堵。</w:t>
      </w:r>
    </w:p>
    <w:p>
      <w:pPr>
        <w:spacing w:line="440" w:lineRule="exact"/>
        <w:ind w:firstLine="480" w:firstLineChars="200"/>
        <w:rPr>
          <w:rFonts w:ascii="宋体" w:hAnsi="宋体" w:cs="宋体"/>
          <w:sz w:val="24"/>
        </w:rPr>
      </w:pPr>
      <w:r>
        <w:rPr>
          <w:rFonts w:hint="eastAsia" w:ascii="宋体" w:hAnsi="宋体" w:cs="宋体"/>
          <w:sz w:val="24"/>
        </w:rPr>
        <w:t>测量放线配合用工。</w:t>
      </w:r>
    </w:p>
    <w:p>
      <w:pPr>
        <w:spacing w:line="440" w:lineRule="exact"/>
        <w:ind w:firstLine="480" w:firstLineChars="200"/>
        <w:rPr>
          <w:rFonts w:ascii="宋体" w:hAnsi="宋体" w:cs="宋体"/>
          <w:sz w:val="24"/>
        </w:rPr>
      </w:pPr>
      <w:r>
        <w:rPr>
          <w:rFonts w:hint="eastAsia" w:ascii="宋体" w:hAnsi="宋体" w:cs="宋体"/>
          <w:sz w:val="24"/>
        </w:rPr>
        <w:t>试验配合用工（日常配合不少于两人）。</w:t>
      </w:r>
    </w:p>
    <w:p>
      <w:pPr>
        <w:spacing w:line="440" w:lineRule="exact"/>
        <w:ind w:firstLine="480" w:firstLineChars="200"/>
        <w:rPr>
          <w:rFonts w:ascii="宋体" w:hAnsi="宋体" w:cs="宋体"/>
          <w:sz w:val="24"/>
        </w:rPr>
      </w:pPr>
      <w:r>
        <w:rPr>
          <w:rFonts w:hint="eastAsia" w:ascii="宋体" w:hAnsi="宋体" w:cs="宋体"/>
          <w:sz w:val="24"/>
        </w:rPr>
        <w:t>钢筋连接用工。</w:t>
      </w:r>
    </w:p>
    <w:p>
      <w:pPr>
        <w:spacing w:line="440" w:lineRule="exact"/>
        <w:ind w:firstLine="480" w:firstLineChars="200"/>
        <w:rPr>
          <w:rFonts w:ascii="宋体" w:hAnsi="宋体" w:cs="宋体"/>
          <w:sz w:val="24"/>
        </w:rPr>
      </w:pPr>
      <w:r>
        <w:rPr>
          <w:rFonts w:hint="eastAsia" w:ascii="宋体" w:hAnsi="宋体" w:cs="宋体"/>
          <w:sz w:val="24"/>
        </w:rPr>
        <w:t>各种机械操作用工。</w:t>
      </w:r>
    </w:p>
    <w:p>
      <w:pPr>
        <w:spacing w:line="440" w:lineRule="exact"/>
        <w:ind w:firstLine="480" w:firstLineChars="200"/>
        <w:rPr>
          <w:rFonts w:ascii="宋体" w:hAnsi="宋体" w:cs="宋体"/>
          <w:sz w:val="24"/>
        </w:rPr>
      </w:pPr>
      <w:r>
        <w:rPr>
          <w:rFonts w:hint="eastAsia" w:ascii="宋体" w:hAnsi="宋体" w:cs="宋体"/>
          <w:sz w:val="24"/>
        </w:rPr>
        <w:t>结构剔凿修补用工。</w:t>
      </w:r>
    </w:p>
    <w:p>
      <w:pPr>
        <w:spacing w:line="440" w:lineRule="exact"/>
        <w:ind w:firstLine="480" w:firstLineChars="200"/>
        <w:rPr>
          <w:rFonts w:ascii="宋体" w:hAnsi="宋体" w:cs="宋体"/>
          <w:sz w:val="24"/>
        </w:rPr>
      </w:pPr>
      <w:r>
        <w:rPr>
          <w:rFonts w:hint="eastAsia" w:ascii="宋体" w:hAnsi="宋体" w:cs="宋体"/>
          <w:sz w:val="24"/>
        </w:rPr>
        <w:t>成品保护及看楼用工。</w:t>
      </w:r>
    </w:p>
    <w:p>
      <w:pPr>
        <w:spacing w:line="440" w:lineRule="exact"/>
        <w:ind w:firstLine="480" w:firstLineChars="200"/>
        <w:rPr>
          <w:rFonts w:ascii="宋体" w:hAnsi="宋体" w:cs="宋体"/>
          <w:sz w:val="24"/>
        </w:rPr>
      </w:pPr>
      <w:r>
        <w:rPr>
          <w:rFonts w:hint="eastAsia" w:ascii="宋体" w:hAnsi="宋体" w:cs="宋体"/>
          <w:sz w:val="24"/>
        </w:rPr>
        <w:t>土建与水电、防水及其他所有专业分包单位配合用工。</w:t>
      </w:r>
    </w:p>
    <w:p>
      <w:pPr>
        <w:spacing w:line="440" w:lineRule="exact"/>
        <w:ind w:firstLine="480" w:firstLineChars="200"/>
        <w:rPr>
          <w:rFonts w:ascii="宋体" w:hAnsi="宋体" w:cs="宋体"/>
          <w:sz w:val="24"/>
        </w:rPr>
      </w:pPr>
      <w:r>
        <w:rPr>
          <w:rFonts w:hint="eastAsia" w:ascii="宋体" w:hAnsi="宋体" w:cs="宋体"/>
          <w:sz w:val="24"/>
        </w:rPr>
        <w:t>高层、超高层施工及层高超高施工降效用工。</w:t>
      </w:r>
    </w:p>
    <w:p>
      <w:pPr>
        <w:spacing w:line="440" w:lineRule="exact"/>
        <w:ind w:firstLine="480" w:firstLineChars="200"/>
        <w:rPr>
          <w:rFonts w:ascii="宋体" w:hAnsi="宋体" w:cs="宋体"/>
          <w:sz w:val="24"/>
        </w:rPr>
      </w:pPr>
      <w:r>
        <w:rPr>
          <w:rFonts w:hint="eastAsia" w:ascii="宋体" w:hAnsi="宋体" w:cs="宋体"/>
          <w:sz w:val="24"/>
        </w:rPr>
        <w:t>因结构复杂、施工难度大造成施工降效用工。</w:t>
      </w:r>
    </w:p>
    <w:p>
      <w:pPr>
        <w:spacing w:line="440" w:lineRule="exact"/>
        <w:ind w:firstLine="480" w:firstLineChars="200"/>
        <w:rPr>
          <w:rFonts w:ascii="宋体" w:hAnsi="宋体" w:cs="宋体"/>
          <w:sz w:val="24"/>
        </w:rPr>
      </w:pPr>
      <w:r>
        <w:rPr>
          <w:rFonts w:hint="eastAsia" w:ascii="宋体" w:hAnsi="宋体" w:cs="宋体"/>
          <w:sz w:val="24"/>
        </w:rPr>
        <w:t>距现场以内的材料二次搬运、反复倒运、反复码放用工。距现场外钢筋加工等材料的二次搬运、反复倒运、反复码放用工。</w:t>
      </w:r>
    </w:p>
    <w:p>
      <w:pPr>
        <w:spacing w:line="440" w:lineRule="exact"/>
        <w:ind w:firstLine="480" w:firstLineChars="200"/>
        <w:rPr>
          <w:rFonts w:ascii="宋体" w:hAnsi="宋体" w:cs="宋体"/>
          <w:sz w:val="24"/>
        </w:rPr>
      </w:pPr>
      <w:r>
        <w:rPr>
          <w:rFonts w:hint="eastAsia" w:ascii="宋体" w:hAnsi="宋体" w:cs="宋体"/>
          <w:sz w:val="24"/>
        </w:rPr>
        <w:t>文明办公区、生活区、施工现场整理用工（含现场清理、环境卫生、厕所保洁、生活区日常管理、材料看护等）。</w:t>
      </w:r>
    </w:p>
    <w:p>
      <w:pPr>
        <w:spacing w:line="440" w:lineRule="exact"/>
        <w:ind w:firstLine="480" w:firstLineChars="200"/>
        <w:rPr>
          <w:rFonts w:ascii="宋体" w:hAnsi="宋体" w:cs="宋体"/>
          <w:sz w:val="24"/>
        </w:rPr>
      </w:pPr>
      <w:r>
        <w:rPr>
          <w:rFonts w:hint="eastAsia" w:ascii="宋体" w:hAnsi="宋体" w:cs="宋体"/>
          <w:sz w:val="24"/>
        </w:rPr>
        <w:t>现场防尘用工及扬尘预防用工。</w:t>
      </w:r>
    </w:p>
    <w:p>
      <w:pPr>
        <w:spacing w:line="440" w:lineRule="exact"/>
        <w:ind w:firstLine="480" w:firstLineChars="200"/>
        <w:rPr>
          <w:rFonts w:ascii="宋体" w:hAnsi="宋体" w:cs="宋体"/>
          <w:sz w:val="24"/>
        </w:rPr>
      </w:pPr>
      <w:r>
        <w:rPr>
          <w:rFonts w:hint="eastAsia" w:ascii="宋体" w:hAnsi="宋体" w:cs="宋体"/>
          <w:sz w:val="24"/>
        </w:rPr>
        <w:t>总分包配合用工，与其他分包单位配合用工和与其他分包单位交叉作业造成的降效用工。</w:t>
      </w:r>
    </w:p>
    <w:p>
      <w:pPr>
        <w:spacing w:line="440" w:lineRule="exact"/>
        <w:ind w:firstLine="480" w:firstLineChars="200"/>
        <w:rPr>
          <w:rFonts w:ascii="宋体" w:hAnsi="宋体" w:cs="宋体"/>
          <w:sz w:val="24"/>
        </w:rPr>
      </w:pPr>
      <w:r>
        <w:rPr>
          <w:rFonts w:hint="eastAsia" w:ascii="宋体" w:hAnsi="宋体" w:cs="宋体"/>
          <w:sz w:val="24"/>
        </w:rPr>
        <w:t>设计变更、洽商单个单项子目在20工日内（含20个）的设计变更项目。</w:t>
      </w:r>
    </w:p>
    <w:p>
      <w:pPr>
        <w:spacing w:line="440" w:lineRule="exact"/>
        <w:ind w:firstLine="480" w:firstLineChars="200"/>
        <w:rPr>
          <w:rFonts w:ascii="宋体" w:hAnsi="宋体" w:cs="宋体"/>
          <w:sz w:val="24"/>
        </w:rPr>
      </w:pPr>
      <w:r>
        <w:rPr>
          <w:rFonts w:hint="eastAsia" w:ascii="宋体" w:hAnsi="宋体" w:cs="宋体"/>
          <w:sz w:val="24"/>
        </w:rPr>
        <w:t>工人住宿地不在施工现场所发生的路途耗时降效费用。</w:t>
      </w:r>
    </w:p>
    <w:p>
      <w:pPr>
        <w:spacing w:line="440" w:lineRule="exact"/>
        <w:ind w:firstLine="480" w:firstLineChars="200"/>
        <w:rPr>
          <w:rFonts w:ascii="宋体" w:hAnsi="宋体" w:cs="宋体"/>
          <w:sz w:val="24"/>
        </w:rPr>
      </w:pPr>
      <w:r>
        <w:rPr>
          <w:rFonts w:hint="eastAsia" w:ascii="宋体" w:hAnsi="宋体" w:cs="宋体"/>
          <w:sz w:val="24"/>
        </w:rPr>
        <w:t>冬雨期施工降效用工。</w:t>
      </w:r>
    </w:p>
    <w:p>
      <w:pPr>
        <w:spacing w:line="440" w:lineRule="exact"/>
        <w:ind w:firstLine="480" w:firstLineChars="200"/>
        <w:rPr>
          <w:rFonts w:ascii="宋体" w:hAnsi="宋体" w:cs="宋体"/>
          <w:sz w:val="24"/>
        </w:rPr>
      </w:pPr>
      <w:r>
        <w:rPr>
          <w:rFonts w:hint="eastAsia" w:ascii="宋体" w:hAnsi="宋体" w:cs="宋体"/>
          <w:sz w:val="24"/>
        </w:rPr>
        <w:t>现场清理及渣土场内外清运用工（包括现场清理、楼内清理、其他专业分包单位遗留现场及楼内作业面的垃圾等）。</w:t>
      </w:r>
    </w:p>
    <w:p>
      <w:pPr>
        <w:spacing w:line="440" w:lineRule="exact"/>
        <w:ind w:firstLine="480" w:firstLineChars="200"/>
        <w:rPr>
          <w:rFonts w:ascii="宋体" w:hAnsi="宋体" w:cs="宋体"/>
          <w:sz w:val="24"/>
        </w:rPr>
      </w:pPr>
      <w:r>
        <w:rPr>
          <w:rFonts w:hint="eastAsia" w:ascii="宋体" w:hAnsi="宋体" w:cs="宋体"/>
          <w:sz w:val="24"/>
        </w:rPr>
        <w:t>现场内其它不可预见因素造成的增加人工的风险。</w:t>
      </w:r>
    </w:p>
    <w:p>
      <w:pPr>
        <w:spacing w:line="440" w:lineRule="exact"/>
        <w:ind w:firstLine="480" w:firstLineChars="200"/>
        <w:rPr>
          <w:rFonts w:ascii="宋体" w:hAnsi="宋体" w:cs="宋体"/>
          <w:sz w:val="24"/>
        </w:rPr>
      </w:pPr>
      <w:r>
        <w:rPr>
          <w:rFonts w:hint="eastAsia" w:ascii="宋体" w:hAnsi="宋体" w:cs="宋体"/>
          <w:sz w:val="24"/>
        </w:rPr>
        <w:t>总之，本工程不存在与图纸施工内容及其相关的措施项目所发生的零用工。</w:t>
      </w:r>
    </w:p>
    <w:p>
      <w:pPr>
        <w:spacing w:line="440" w:lineRule="exact"/>
        <w:ind w:firstLine="480" w:firstLineChars="200"/>
        <w:rPr>
          <w:rFonts w:ascii="宋体" w:hAnsi="宋体" w:cs="宋体"/>
          <w:sz w:val="24"/>
        </w:rPr>
      </w:pPr>
      <w:r>
        <w:rPr>
          <w:rFonts w:hint="eastAsia" w:ascii="宋体" w:hAnsi="宋体" w:cs="宋体"/>
          <w:sz w:val="24"/>
        </w:rPr>
        <w:t>四、装卸车：</w:t>
      </w:r>
    </w:p>
    <w:p>
      <w:pPr>
        <w:spacing w:line="440" w:lineRule="exact"/>
        <w:ind w:firstLine="480" w:firstLineChars="200"/>
        <w:rPr>
          <w:rFonts w:ascii="宋体" w:hAnsi="宋体" w:cs="宋体"/>
          <w:sz w:val="24"/>
        </w:rPr>
      </w:pPr>
      <w:r>
        <w:rPr>
          <w:rFonts w:hint="eastAsia" w:ascii="宋体" w:hAnsi="宋体" w:cs="宋体"/>
          <w:sz w:val="24"/>
        </w:rPr>
        <w:t>负责本工程所需的周转工具、材料、机械设备的进、退场装卸车及现场直线1000米距离内的二次倒运，按发包人要求分类定点码放，码放整齐，达到全国AAA级安全文明工地标准。</w:t>
      </w:r>
    </w:p>
    <w:p>
      <w:pPr>
        <w:spacing w:line="440" w:lineRule="exact"/>
        <w:ind w:firstLine="480" w:firstLineChars="200"/>
        <w:rPr>
          <w:rFonts w:ascii="宋体" w:hAnsi="宋体" w:cs="宋体"/>
          <w:sz w:val="24"/>
        </w:rPr>
      </w:pPr>
      <w:r>
        <w:rPr>
          <w:rFonts w:hint="eastAsia" w:ascii="宋体" w:hAnsi="宋体" w:cs="宋体"/>
          <w:sz w:val="24"/>
        </w:rPr>
        <w:t>五、工程变更、委托、洽商、签证及量差：</w:t>
      </w:r>
    </w:p>
    <w:p>
      <w:pPr>
        <w:numPr>
          <w:ilvl w:val="0"/>
          <w:numId w:val="5"/>
        </w:numPr>
        <w:spacing w:line="440" w:lineRule="exact"/>
        <w:ind w:firstLine="480" w:firstLineChars="200"/>
        <w:rPr>
          <w:rFonts w:ascii="宋体" w:hAnsi="宋体" w:cs="宋体"/>
          <w:sz w:val="24"/>
        </w:rPr>
      </w:pPr>
      <w:r>
        <w:rPr>
          <w:rFonts w:hint="eastAsia" w:ascii="宋体" w:hAnsi="宋体" w:cs="宋体"/>
          <w:sz w:val="24"/>
        </w:rPr>
        <w:t>由变更、洽商、签证引起的图纸原有项目工程量变化增减，其单价均不变。</w:t>
      </w:r>
    </w:p>
    <w:p>
      <w:pPr>
        <w:numPr>
          <w:ilvl w:val="0"/>
          <w:numId w:val="5"/>
        </w:numPr>
        <w:spacing w:line="440" w:lineRule="exact"/>
        <w:ind w:firstLine="480" w:firstLineChars="200"/>
        <w:rPr>
          <w:rFonts w:ascii="宋体" w:hAnsi="宋体" w:cs="宋体"/>
          <w:sz w:val="24"/>
        </w:rPr>
      </w:pPr>
      <w:r>
        <w:rPr>
          <w:rFonts w:hint="eastAsia" w:ascii="宋体" w:hAnsi="宋体" w:cs="宋体"/>
          <w:sz w:val="24"/>
        </w:rPr>
        <w:t>由变更、洽商、签证引起的分部或分项工程取消的，承包商投标时有报价的，按其报价扣除，没有报价的，由发包方根据河北省2012定额及市场价对其扣除。</w:t>
      </w:r>
    </w:p>
    <w:p>
      <w:pPr>
        <w:numPr>
          <w:ilvl w:val="0"/>
          <w:numId w:val="5"/>
        </w:numPr>
        <w:spacing w:line="440" w:lineRule="exact"/>
        <w:ind w:firstLine="480" w:firstLineChars="200"/>
        <w:rPr>
          <w:rFonts w:ascii="宋体" w:hAnsi="宋体" w:cs="宋体"/>
          <w:sz w:val="24"/>
        </w:rPr>
      </w:pPr>
      <w:r>
        <w:rPr>
          <w:rFonts w:hint="eastAsia" w:ascii="宋体" w:hAnsi="宋体" w:cs="宋体"/>
          <w:sz w:val="24"/>
        </w:rPr>
        <w:t>由变更、洽商、签证引起的分部或分项工程增加的，承包商投标时有报价的，按其报价结算，没有报价的，由承包方提出，发包商根据河北省2012定额及市场价对其进行结算。</w:t>
      </w:r>
    </w:p>
    <w:p>
      <w:pPr>
        <w:spacing w:line="440" w:lineRule="exact"/>
        <w:ind w:firstLine="480" w:firstLineChars="200"/>
        <w:rPr>
          <w:rFonts w:ascii="宋体" w:hAnsi="宋体" w:cs="宋体"/>
          <w:sz w:val="24"/>
        </w:rPr>
      </w:pPr>
      <w:r>
        <w:rPr>
          <w:rFonts w:hint="eastAsia" w:ascii="宋体" w:hAnsi="宋体" w:cs="宋体"/>
          <w:sz w:val="24"/>
        </w:rPr>
        <w:t>4）施工时，发生发包方委托承包方增加分部分项工程时，承包商投标时有报价的，按其报价结算，没有报价的，由承包商提出，发包商根据河北省2012定额及市场价对其进行结算。</w:t>
      </w:r>
    </w:p>
    <w:p>
      <w:pPr>
        <w:spacing w:line="440" w:lineRule="exact"/>
        <w:ind w:firstLine="480" w:firstLineChars="200"/>
        <w:rPr>
          <w:rFonts w:ascii="宋体" w:hAnsi="宋体" w:cs="宋体"/>
          <w:sz w:val="24"/>
        </w:rPr>
      </w:pPr>
      <w:r>
        <w:rPr>
          <w:rFonts w:hint="eastAsia" w:ascii="宋体" w:hAnsi="宋体" w:cs="宋体"/>
          <w:sz w:val="24"/>
        </w:rPr>
        <w:t>六、施工机械设备、工具、材料</w:t>
      </w:r>
    </w:p>
    <w:p>
      <w:pPr>
        <w:spacing w:line="440" w:lineRule="exact"/>
        <w:ind w:firstLine="480" w:firstLineChars="200"/>
        <w:rPr>
          <w:rFonts w:ascii="宋体" w:hAnsi="宋体" w:cs="宋体"/>
          <w:sz w:val="24"/>
        </w:rPr>
      </w:pPr>
      <w:r>
        <w:rPr>
          <w:rFonts w:hint="eastAsia" w:ascii="宋体" w:hAnsi="宋体" w:cs="宋体"/>
          <w:sz w:val="24"/>
        </w:rPr>
        <w:t>承包人需提供除附表二以外的全部机械设备、工具、材料</w:t>
      </w:r>
    </w:p>
    <w:p>
      <w:pPr>
        <w:spacing w:line="440" w:lineRule="exact"/>
        <w:ind w:firstLine="480" w:firstLineChars="200"/>
        <w:rPr>
          <w:rFonts w:ascii="宋体" w:hAnsi="宋体" w:cs="宋体"/>
          <w:sz w:val="24"/>
        </w:rPr>
      </w:pPr>
      <w:r>
        <w:rPr>
          <w:rFonts w:hint="eastAsia" w:ascii="宋体" w:hAnsi="宋体" w:cs="宋体"/>
          <w:sz w:val="24"/>
        </w:rPr>
        <w:t>1、施工机械设备</w:t>
      </w:r>
    </w:p>
    <w:p>
      <w:pPr>
        <w:spacing w:line="440" w:lineRule="exact"/>
        <w:ind w:firstLine="480" w:firstLineChars="200"/>
        <w:rPr>
          <w:rFonts w:ascii="宋体" w:hAnsi="宋体" w:cs="宋体"/>
          <w:sz w:val="24"/>
        </w:rPr>
      </w:pPr>
      <w:r>
        <w:rPr>
          <w:rFonts w:hint="eastAsia" w:ascii="宋体" w:hAnsi="宋体" w:cs="宋体"/>
          <w:sz w:val="24"/>
        </w:rPr>
        <w:t>承包人需自带除附表二以外承包工作内容中涉及的施工机械设备（含机械设备消耗品，如电焊条、锯片、氧气乙炔等）。</w:t>
      </w:r>
    </w:p>
    <w:p>
      <w:pPr>
        <w:spacing w:line="440" w:lineRule="exact"/>
        <w:ind w:firstLine="480" w:firstLineChars="200"/>
        <w:rPr>
          <w:rFonts w:ascii="宋体" w:hAnsi="宋体" w:cs="宋体"/>
          <w:sz w:val="24"/>
        </w:rPr>
      </w:pPr>
      <w:r>
        <w:rPr>
          <w:rFonts w:hint="eastAsia" w:ascii="宋体" w:hAnsi="宋体" w:cs="宋体"/>
          <w:sz w:val="24"/>
        </w:rPr>
        <w:t>2、施工工具</w:t>
      </w:r>
    </w:p>
    <w:p>
      <w:pPr>
        <w:spacing w:line="440" w:lineRule="exact"/>
        <w:ind w:firstLine="480" w:firstLineChars="200"/>
        <w:rPr>
          <w:rFonts w:ascii="宋体" w:hAnsi="宋体" w:cs="宋体"/>
          <w:sz w:val="24"/>
        </w:rPr>
      </w:pPr>
      <w:r>
        <w:rPr>
          <w:rFonts w:hint="eastAsia" w:ascii="宋体" w:hAnsi="宋体" w:cs="宋体"/>
          <w:sz w:val="24"/>
        </w:rPr>
        <w:t>1）发包人提供附表二所列施工工具。承包人自备附表二以外的全部机具。</w:t>
      </w:r>
    </w:p>
    <w:p>
      <w:pPr>
        <w:spacing w:line="440" w:lineRule="exact"/>
        <w:ind w:firstLine="480" w:firstLineChars="200"/>
        <w:rPr>
          <w:rFonts w:ascii="宋体" w:hAnsi="宋体" w:cs="宋体"/>
          <w:sz w:val="24"/>
        </w:rPr>
      </w:pPr>
      <w:r>
        <w:rPr>
          <w:rFonts w:hint="eastAsia" w:ascii="宋体" w:hAnsi="宋体" w:cs="宋体"/>
          <w:sz w:val="24"/>
        </w:rPr>
        <w:t>2）承包人需提供现场临电二级箱以下至自带施工机械设备处的电缆、配电箱及现场照明灯具。</w:t>
      </w:r>
    </w:p>
    <w:p>
      <w:pPr>
        <w:spacing w:line="440" w:lineRule="exact"/>
        <w:ind w:firstLine="480" w:firstLineChars="200"/>
        <w:rPr>
          <w:rFonts w:ascii="宋体" w:hAnsi="宋体" w:cs="宋体"/>
          <w:sz w:val="24"/>
        </w:rPr>
      </w:pPr>
      <w:r>
        <w:rPr>
          <w:rFonts w:hint="eastAsia" w:ascii="宋体" w:hAnsi="宋体" w:cs="宋体"/>
          <w:sz w:val="24"/>
        </w:rPr>
        <w:t>3）承包人需提供职工劳保安全防护用品。包括：安全帽、安全带，绝缘手套、绝缘鞋、口罩、防尘罩、雨鞋、雨衣。工人进出场胸卡、标有河北建工的统一工作服等（由发包人统一配置，由承包人付费）。承包人自备的劳保防护用品质量均应满足相关产品质量标准。</w:t>
      </w:r>
    </w:p>
    <w:p>
      <w:pPr>
        <w:spacing w:line="440" w:lineRule="exact"/>
        <w:ind w:firstLine="480" w:firstLineChars="200"/>
        <w:rPr>
          <w:rFonts w:ascii="宋体" w:hAnsi="宋体" w:cs="宋体"/>
          <w:sz w:val="24"/>
        </w:rPr>
      </w:pPr>
      <w:r>
        <w:rPr>
          <w:rFonts w:hint="eastAsia" w:ascii="宋体" w:hAnsi="宋体" w:cs="宋体"/>
          <w:sz w:val="24"/>
        </w:rPr>
        <w:t>3、施工材料</w:t>
      </w:r>
    </w:p>
    <w:p>
      <w:pPr>
        <w:spacing w:line="440" w:lineRule="exact"/>
        <w:ind w:firstLine="480" w:firstLineChars="200"/>
        <w:rPr>
          <w:rFonts w:ascii="宋体" w:hAnsi="宋体" w:cs="宋体"/>
          <w:sz w:val="24"/>
        </w:rPr>
      </w:pPr>
      <w:r>
        <w:rPr>
          <w:rFonts w:hint="eastAsia" w:ascii="宋体" w:hAnsi="宋体" w:cs="宋体"/>
          <w:sz w:val="24"/>
        </w:rPr>
        <w:t>发包人提供附表二所列材料，其余涉及到的施工用辅料均由承包人购置。</w:t>
      </w:r>
    </w:p>
    <w:p>
      <w:pPr>
        <w:spacing w:line="440" w:lineRule="exact"/>
        <w:ind w:firstLine="480" w:firstLineChars="200"/>
        <w:rPr>
          <w:rFonts w:ascii="宋体" w:hAnsi="宋体" w:cs="宋体"/>
          <w:sz w:val="24"/>
        </w:rPr>
      </w:pPr>
      <w:r>
        <w:rPr>
          <w:rFonts w:hint="eastAsia" w:ascii="宋体" w:hAnsi="宋体" w:cs="宋体"/>
          <w:sz w:val="24"/>
        </w:rPr>
        <w:t>七、特殊工种</w:t>
      </w:r>
    </w:p>
    <w:p>
      <w:pPr>
        <w:spacing w:line="440" w:lineRule="exact"/>
        <w:ind w:firstLine="480" w:firstLineChars="200"/>
        <w:rPr>
          <w:rFonts w:ascii="宋体" w:hAnsi="宋体" w:cs="宋体"/>
          <w:sz w:val="24"/>
        </w:rPr>
      </w:pPr>
      <w:r>
        <w:rPr>
          <w:rFonts w:hint="eastAsia" w:ascii="宋体" w:hAnsi="宋体" w:cs="宋体"/>
          <w:sz w:val="24"/>
        </w:rPr>
        <w:t>1、承包工作内容所涉及的特种作业人员全部由承包人提供，承包人还需配备具备职业资格的测量员、信号工、司索、焊工。上述人员必须持证上岗。</w:t>
      </w:r>
    </w:p>
    <w:p>
      <w:pPr>
        <w:spacing w:line="440" w:lineRule="exact"/>
        <w:ind w:firstLine="480" w:firstLineChars="200"/>
        <w:rPr>
          <w:rFonts w:ascii="宋体" w:hAnsi="宋体" w:cs="宋体"/>
          <w:sz w:val="24"/>
        </w:rPr>
      </w:pPr>
      <w:r>
        <w:rPr>
          <w:rFonts w:hint="eastAsia" w:ascii="宋体" w:hAnsi="宋体" w:cs="宋体"/>
          <w:sz w:val="24"/>
        </w:rPr>
        <w:t>2、其他</w:t>
      </w:r>
    </w:p>
    <w:p>
      <w:pPr>
        <w:spacing w:line="440" w:lineRule="exact"/>
        <w:ind w:firstLine="480" w:firstLineChars="200"/>
        <w:rPr>
          <w:rFonts w:ascii="宋体" w:hAnsi="宋体" w:cs="宋体"/>
          <w:sz w:val="24"/>
        </w:rPr>
      </w:pPr>
      <w:r>
        <w:rPr>
          <w:rFonts w:hint="eastAsia" w:ascii="宋体" w:hAnsi="宋体" w:cs="宋体"/>
          <w:sz w:val="24"/>
        </w:rPr>
        <w:t>1）承包人还需配备实验取样员，负责混凝土、钢筋施工中的材料取样、试件成型工作。</w:t>
      </w:r>
    </w:p>
    <w:p>
      <w:pPr>
        <w:spacing w:line="440" w:lineRule="exact"/>
        <w:ind w:firstLine="480" w:firstLineChars="200"/>
        <w:rPr>
          <w:rFonts w:ascii="宋体" w:hAnsi="宋体" w:cs="宋体"/>
          <w:sz w:val="24"/>
        </w:rPr>
      </w:pPr>
      <w:r>
        <w:rPr>
          <w:rFonts w:hint="eastAsia" w:ascii="宋体" w:hAnsi="宋体" w:cs="宋体"/>
          <w:sz w:val="24"/>
        </w:rPr>
        <w:t>2）承包人必须保证季节性施工（秋收、麦收）阶段的正常施工，承包人在季节性施工（秋收、麦收）、节假日施工中产生的一切费用不予以另外支付。</w:t>
      </w:r>
    </w:p>
    <w:p>
      <w:pPr>
        <w:spacing w:line="440" w:lineRule="exact"/>
        <w:ind w:firstLine="480" w:firstLineChars="200"/>
        <w:rPr>
          <w:rFonts w:ascii="宋体" w:hAnsi="宋体" w:cs="宋体"/>
          <w:sz w:val="24"/>
        </w:rPr>
      </w:pPr>
      <w:r>
        <w:rPr>
          <w:rFonts w:hint="eastAsia" w:ascii="宋体" w:hAnsi="宋体" w:cs="宋体"/>
          <w:sz w:val="24"/>
        </w:rPr>
        <w:t>3）承包人用工过程中所需的工人工资、伙食费、劳保费、保险费、办理暂住证费用等一切费用。</w:t>
      </w:r>
    </w:p>
    <w:p>
      <w:pPr>
        <w:spacing w:line="440" w:lineRule="exact"/>
        <w:ind w:firstLine="480" w:firstLineChars="200"/>
        <w:rPr>
          <w:rFonts w:ascii="宋体" w:hAnsi="宋体" w:cs="宋体"/>
          <w:sz w:val="24"/>
        </w:rPr>
      </w:pPr>
      <w:r>
        <w:rPr>
          <w:rFonts w:hint="eastAsia" w:ascii="宋体" w:hAnsi="宋体" w:cs="宋体"/>
          <w:sz w:val="24"/>
        </w:rPr>
        <w:t>4）自带测量工并持证上岗，由发包人负责检查、验线。</w:t>
      </w:r>
    </w:p>
    <w:p>
      <w:pPr>
        <w:spacing w:line="440" w:lineRule="exact"/>
        <w:ind w:firstLine="480" w:firstLineChars="200"/>
        <w:rPr>
          <w:rFonts w:ascii="宋体" w:hAnsi="宋体" w:cs="宋体"/>
          <w:sz w:val="24"/>
        </w:rPr>
      </w:pPr>
      <w:r>
        <w:rPr>
          <w:rFonts w:hint="eastAsia" w:ascii="宋体" w:hAnsi="宋体" w:cs="宋体"/>
          <w:sz w:val="24"/>
        </w:rPr>
        <w:t>5）自带塔吊信号工并持证上岗。</w:t>
      </w:r>
    </w:p>
    <w:p>
      <w:pPr>
        <w:spacing w:line="440" w:lineRule="exact"/>
        <w:ind w:firstLine="480" w:firstLineChars="200"/>
        <w:rPr>
          <w:rFonts w:ascii="宋体" w:hAnsi="宋体" w:cs="宋体"/>
          <w:sz w:val="24"/>
        </w:rPr>
      </w:pPr>
      <w:r>
        <w:rPr>
          <w:rFonts w:hint="eastAsia" w:ascii="宋体" w:hAnsi="宋体" w:cs="宋体"/>
          <w:sz w:val="24"/>
        </w:rPr>
        <w:t>八、水电费</w:t>
      </w:r>
    </w:p>
    <w:p>
      <w:pPr>
        <w:spacing w:line="440" w:lineRule="exact"/>
        <w:ind w:firstLine="480" w:firstLineChars="200"/>
        <w:rPr>
          <w:rFonts w:ascii="宋体" w:hAnsi="宋体" w:cs="宋体"/>
          <w:sz w:val="24"/>
        </w:rPr>
      </w:pPr>
      <w:r>
        <w:rPr>
          <w:rFonts w:hint="eastAsia" w:ascii="宋体" w:hAnsi="宋体" w:cs="宋体"/>
          <w:sz w:val="24"/>
        </w:rPr>
        <w:t>施工与生活用电由甲方统一管理。生活区用电安装电表，按电表度数收取费用，生活用电损根据工程的平米数摊销到乙方，全部的生活用电费均已包含在合同价中。甲方统一交电费，费用在乙方工程款中扣除。</w:t>
      </w:r>
    </w:p>
    <w:p>
      <w:pPr>
        <w:spacing w:line="440" w:lineRule="exact"/>
        <w:ind w:firstLine="480" w:firstLineChars="200"/>
        <w:rPr>
          <w:rFonts w:ascii="宋体" w:hAnsi="宋体" w:cs="宋体"/>
          <w:sz w:val="24"/>
        </w:rPr>
      </w:pPr>
      <w:r>
        <w:rPr>
          <w:rFonts w:hint="eastAsia" w:ascii="宋体" w:hAnsi="宋体" w:cs="宋体"/>
          <w:sz w:val="24"/>
        </w:rPr>
        <w:t>九、配合费</w:t>
      </w:r>
    </w:p>
    <w:p>
      <w:pPr>
        <w:spacing w:line="440" w:lineRule="exact"/>
        <w:ind w:firstLine="480" w:firstLineChars="200"/>
        <w:rPr>
          <w:rFonts w:ascii="宋体" w:hAnsi="宋体" w:cs="宋体"/>
          <w:sz w:val="24"/>
        </w:rPr>
      </w:pPr>
      <w:r>
        <w:rPr>
          <w:rFonts w:hint="eastAsia" w:ascii="宋体" w:hAnsi="宋体" w:cs="宋体"/>
          <w:sz w:val="24"/>
        </w:rPr>
        <w:t>由甲方及建设单位施工的分项工程乙方单位要积极配合不得收取配合费及其它费用。</w:t>
      </w:r>
    </w:p>
    <w:p>
      <w:pPr>
        <w:spacing w:line="440" w:lineRule="exact"/>
        <w:ind w:firstLine="480" w:firstLineChars="200"/>
        <w:rPr>
          <w:rFonts w:ascii="宋体" w:hAnsi="宋体" w:cs="宋体"/>
          <w:sz w:val="24"/>
        </w:rPr>
      </w:pPr>
      <w:r>
        <w:rPr>
          <w:rFonts w:hint="eastAsia" w:ascii="宋体" w:hAnsi="宋体" w:cs="宋体"/>
          <w:sz w:val="24"/>
        </w:rPr>
        <w:t>十、措施费</w:t>
      </w:r>
    </w:p>
    <w:p>
      <w:pPr>
        <w:spacing w:line="440" w:lineRule="exact"/>
        <w:ind w:firstLine="480" w:firstLineChars="200"/>
        <w:rPr>
          <w:rFonts w:ascii="宋体" w:hAnsi="宋体" w:cs="宋体"/>
          <w:sz w:val="24"/>
        </w:rPr>
      </w:pPr>
      <w:r>
        <w:rPr>
          <w:rFonts w:hint="eastAsia" w:ascii="宋体" w:hAnsi="宋体" w:cs="宋体"/>
          <w:sz w:val="24"/>
        </w:rPr>
        <w:t>施工现场所发生的与工程有关的措施费均包含在此次报价范围内。</w:t>
      </w:r>
    </w:p>
    <w:p>
      <w:pPr>
        <w:spacing w:line="440" w:lineRule="exact"/>
        <w:ind w:firstLine="480" w:firstLineChars="200"/>
        <w:rPr>
          <w:rFonts w:ascii="宋体" w:hAnsi="宋体" w:cs="宋体"/>
          <w:sz w:val="24"/>
        </w:rPr>
      </w:pPr>
      <w:r>
        <w:rPr>
          <w:rFonts w:hint="eastAsia" w:ascii="宋体" w:hAnsi="宋体" w:cs="宋体"/>
          <w:sz w:val="24"/>
        </w:rPr>
        <w:t>十一、施工节水、节电、节能要求</w:t>
      </w:r>
    </w:p>
    <w:p>
      <w:pPr>
        <w:spacing w:line="440" w:lineRule="exact"/>
        <w:ind w:firstLine="480" w:firstLineChars="200"/>
        <w:rPr>
          <w:rFonts w:ascii="宋体" w:hAnsi="宋体" w:cs="宋体"/>
          <w:sz w:val="24"/>
        </w:rPr>
      </w:pPr>
      <w:r>
        <w:rPr>
          <w:rFonts w:hint="eastAsia" w:ascii="宋体" w:hAnsi="宋体" w:cs="宋体"/>
          <w:sz w:val="24"/>
        </w:rPr>
        <w:t>为将绿色施工落实到实处，劳务公司必须根据项目部制定的节水、节电目  标进行实施，并负责跟踪，管理。如未达到制定目标的，实施分阶段进行统计所超出的水、电费用均由劳务公司承担。 </w:t>
      </w:r>
    </w:p>
    <w:p>
      <w:pPr>
        <w:spacing w:line="440" w:lineRule="exact"/>
        <w:rPr>
          <w:rFonts w:ascii="宋体" w:hAnsi="宋体" w:cs="宋体"/>
          <w:sz w:val="24"/>
          <w:szCs w:val="24"/>
        </w:rPr>
      </w:pPr>
    </w:p>
    <w:p>
      <w:pPr>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t>附件二</w:t>
      </w:r>
    </w:p>
    <w:p>
      <w:pPr>
        <w:spacing w:line="360" w:lineRule="auto"/>
        <w:ind w:left="120" w:leftChars="57" w:firstLine="560" w:firstLineChars="200"/>
        <w:jc w:val="center"/>
        <w:rPr>
          <w:rFonts w:ascii="宋体" w:hAnsi="宋体" w:cs="宋体"/>
          <w:sz w:val="28"/>
          <w:szCs w:val="28"/>
        </w:rPr>
      </w:pPr>
      <w:r>
        <w:rPr>
          <w:rFonts w:hint="eastAsia" w:ascii="宋体" w:hAnsi="宋体" w:cs="宋体"/>
          <w:sz w:val="28"/>
          <w:szCs w:val="28"/>
        </w:rPr>
        <w:t>招标人提供机械、工具、材料一览表</w:t>
      </w:r>
    </w:p>
    <w:tbl>
      <w:tblPr>
        <w:tblStyle w:val="34"/>
        <w:tblW w:w="8980" w:type="dxa"/>
        <w:tblInd w:w="27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5"/>
        <w:gridCol w:w="1566"/>
        <w:gridCol w:w="536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trPr>
        <w:tc>
          <w:tcPr>
            <w:tcW w:w="2045" w:type="dxa"/>
            <w:vAlign w:val="center"/>
          </w:tcPr>
          <w:p>
            <w:pPr>
              <w:spacing w:line="480" w:lineRule="exact"/>
              <w:jc w:val="center"/>
              <w:rPr>
                <w:rFonts w:ascii="宋体" w:hAnsi="宋体" w:cs="宋体"/>
                <w:b/>
                <w:sz w:val="24"/>
              </w:rPr>
            </w:pPr>
            <w:r>
              <w:rPr>
                <w:rFonts w:hint="eastAsia" w:ascii="宋体" w:hAnsi="宋体" w:cs="宋体"/>
                <w:b/>
                <w:sz w:val="24"/>
              </w:rPr>
              <w:t>施工机械</w:t>
            </w:r>
          </w:p>
        </w:tc>
        <w:tc>
          <w:tcPr>
            <w:tcW w:w="1566" w:type="dxa"/>
            <w:vAlign w:val="center"/>
          </w:tcPr>
          <w:p>
            <w:pPr>
              <w:spacing w:line="480" w:lineRule="exact"/>
              <w:jc w:val="center"/>
              <w:rPr>
                <w:rFonts w:ascii="宋体" w:hAnsi="宋体" w:cs="宋体"/>
                <w:b/>
                <w:sz w:val="24"/>
              </w:rPr>
            </w:pPr>
            <w:r>
              <w:rPr>
                <w:rFonts w:hint="eastAsia" w:ascii="宋体" w:hAnsi="宋体" w:cs="宋体"/>
                <w:b/>
                <w:sz w:val="24"/>
              </w:rPr>
              <w:t>施工工具</w:t>
            </w:r>
          </w:p>
        </w:tc>
        <w:tc>
          <w:tcPr>
            <w:tcW w:w="5369" w:type="dxa"/>
            <w:vAlign w:val="center"/>
          </w:tcPr>
          <w:p>
            <w:pPr>
              <w:spacing w:line="480" w:lineRule="exact"/>
              <w:jc w:val="center"/>
              <w:rPr>
                <w:rFonts w:ascii="宋体" w:hAnsi="宋体" w:cs="宋体"/>
                <w:b/>
                <w:sz w:val="24"/>
              </w:rPr>
            </w:pPr>
            <w:r>
              <w:rPr>
                <w:rFonts w:hint="eastAsia" w:ascii="宋体" w:hAnsi="宋体" w:cs="宋体"/>
                <w:b/>
                <w:sz w:val="24"/>
              </w:rPr>
              <w:t>施工材料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98"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罐车</w:t>
            </w:r>
          </w:p>
        </w:tc>
        <w:tc>
          <w:tcPr>
            <w:tcW w:w="1566" w:type="dxa"/>
            <w:vAlign w:val="center"/>
          </w:tcPr>
          <w:p>
            <w:pPr>
              <w:spacing w:line="480" w:lineRule="exact"/>
              <w:jc w:val="left"/>
              <w:rPr>
                <w:rFonts w:ascii="宋体" w:hAnsi="宋体" w:cs="宋体"/>
                <w:sz w:val="18"/>
                <w:szCs w:val="18"/>
              </w:rPr>
            </w:pPr>
            <w:r>
              <w:rPr>
                <w:rFonts w:hint="eastAsia" w:ascii="宋体" w:hAnsi="宋体" w:cs="宋体"/>
                <w:sz w:val="18"/>
                <w:szCs w:val="18"/>
              </w:rPr>
              <w:t>二级配电箱及以上电缆</w:t>
            </w: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正式工程中用的钢筋、钢板、型钢、钢管（均不包括脚手架用的钢材、钢管和其它措施性钢材，也不包含对拉螺栓、止水螺栓加工所需的钢筋原件、钢板原材、垫片及其他配件）、钢筋套筒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5"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塔吊</w:t>
            </w:r>
          </w:p>
        </w:tc>
        <w:tc>
          <w:tcPr>
            <w:tcW w:w="1566" w:type="dxa"/>
            <w:vAlign w:val="center"/>
          </w:tcPr>
          <w:p>
            <w:pPr>
              <w:spacing w:line="480" w:lineRule="exact"/>
              <w:jc w:val="left"/>
              <w:rPr>
                <w:rFonts w:ascii="宋体" w:hAnsi="宋体" w:cs="宋体"/>
                <w:sz w:val="18"/>
                <w:szCs w:val="18"/>
              </w:rPr>
            </w:pPr>
            <w:r>
              <w:rPr>
                <w:rFonts w:hint="eastAsia" w:ascii="宋体" w:hAnsi="宋体" w:cs="宋体"/>
                <w:sz w:val="18"/>
                <w:szCs w:val="18"/>
              </w:rPr>
              <w:t>以下无</w:t>
            </w: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混凝土、止水条、止水带、止水钢板、水泥、白水泥、砂子、碎石、普通砖、加气块、AAC砌块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67"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施工电梯</w:t>
            </w:r>
          </w:p>
        </w:tc>
        <w:tc>
          <w:tcPr>
            <w:tcW w:w="1566" w:type="dxa"/>
            <w:vAlign w:val="center"/>
          </w:tcPr>
          <w:p>
            <w:pPr>
              <w:spacing w:line="480" w:lineRule="exact"/>
              <w:jc w:val="left"/>
              <w:rPr>
                <w:rFonts w:ascii="宋体" w:hAnsi="宋体" w:cs="宋体"/>
                <w:sz w:val="18"/>
                <w:szCs w:val="18"/>
              </w:rPr>
            </w:pP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线盒、线管、镀锌圆钢、镀锌扁钢、等电位箱、接线端子、接地测试箱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1"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以下无</w:t>
            </w:r>
          </w:p>
        </w:tc>
        <w:tc>
          <w:tcPr>
            <w:tcW w:w="1566" w:type="dxa"/>
            <w:vAlign w:val="center"/>
          </w:tcPr>
          <w:p>
            <w:pPr>
              <w:spacing w:line="480" w:lineRule="exact"/>
              <w:jc w:val="left"/>
              <w:rPr>
                <w:rFonts w:ascii="宋体" w:hAnsi="宋体" w:cs="宋体"/>
                <w:sz w:val="18"/>
                <w:szCs w:val="18"/>
              </w:rPr>
            </w:pP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管道、管件、防水套管（套管由承包方制作）</w:t>
            </w:r>
          </w:p>
        </w:tc>
      </w:tr>
    </w:tbl>
    <w:p>
      <w:pPr>
        <w:spacing w:after="240"/>
        <w:jc w:val="left"/>
        <w:rPr>
          <w:rFonts w:ascii="宋体" w:hAnsi="宋体" w:cs="宋体"/>
          <w:b/>
          <w:sz w:val="28"/>
          <w:szCs w:val="28"/>
        </w:rPr>
      </w:pPr>
    </w:p>
    <w:p>
      <w:pPr>
        <w:spacing w:after="240"/>
        <w:jc w:val="left"/>
        <w:rPr>
          <w:rFonts w:ascii="宋体" w:hAnsi="宋体" w:cs="宋体"/>
          <w:b/>
          <w:sz w:val="28"/>
          <w:szCs w:val="28"/>
        </w:rPr>
      </w:pPr>
    </w:p>
    <w:p>
      <w:pPr>
        <w:spacing w:after="240"/>
        <w:jc w:val="left"/>
        <w:rPr>
          <w:rFonts w:ascii="宋体" w:hAnsi="宋体" w:cs="宋体"/>
          <w:b/>
          <w:sz w:val="28"/>
          <w:szCs w:val="28"/>
        </w:rPr>
      </w:pPr>
    </w:p>
    <w:p>
      <w:pPr>
        <w:spacing w:after="240"/>
        <w:jc w:val="left"/>
        <w:rPr>
          <w:rFonts w:ascii="宋体" w:hAnsi="宋体" w:cs="宋体"/>
          <w:b/>
          <w:sz w:val="28"/>
          <w:szCs w:val="28"/>
        </w:rPr>
      </w:pPr>
    </w:p>
    <w:p>
      <w:pPr>
        <w:spacing w:after="240"/>
        <w:jc w:val="left"/>
        <w:rPr>
          <w:rFonts w:ascii="宋体" w:hAnsi="宋体" w:cs="宋体"/>
          <w:b/>
          <w:sz w:val="28"/>
          <w:szCs w:val="28"/>
        </w:rPr>
      </w:pPr>
    </w:p>
    <w:p>
      <w:pPr>
        <w:spacing w:after="240"/>
        <w:jc w:val="left"/>
        <w:rPr>
          <w:rFonts w:ascii="宋体" w:hAnsi="宋体" w:cs="宋体"/>
          <w:b/>
          <w:sz w:val="28"/>
          <w:szCs w:val="28"/>
        </w:rPr>
      </w:pPr>
    </w:p>
    <w:p>
      <w:pPr>
        <w:spacing w:after="240"/>
        <w:jc w:val="left"/>
        <w:rPr>
          <w:rFonts w:ascii="宋体" w:hAnsi="宋体" w:cs="宋体"/>
          <w:b/>
          <w:sz w:val="28"/>
          <w:szCs w:val="28"/>
        </w:rPr>
      </w:pPr>
      <w:r>
        <w:rPr>
          <w:rFonts w:hint="eastAsia" w:ascii="宋体" w:hAnsi="宋体" w:cs="宋体"/>
          <w:b/>
          <w:sz w:val="28"/>
          <w:szCs w:val="28"/>
        </w:rPr>
        <w:t>附件三</w:t>
      </w:r>
    </w:p>
    <w:p>
      <w:pPr>
        <w:spacing w:after="240"/>
        <w:jc w:val="center"/>
        <w:rPr>
          <w:rFonts w:ascii="宋体" w:hAnsi="宋体" w:cs="宋体"/>
          <w:color w:val="000000"/>
          <w:sz w:val="36"/>
          <w:szCs w:val="18"/>
        </w:rPr>
      </w:pPr>
      <w:r>
        <w:rPr>
          <w:rStyle w:val="59"/>
          <w:rFonts w:hint="eastAsia" w:ascii="宋体" w:hAnsi="宋体" w:cs="宋体"/>
          <w:color w:val="000000"/>
          <w:sz w:val="36"/>
          <w:szCs w:val="18"/>
        </w:rPr>
        <w:t>安全生产、文明施工协议书</w:t>
      </w:r>
    </w:p>
    <w:p>
      <w:pPr>
        <w:tabs>
          <w:tab w:val="left" w:pos="1500"/>
        </w:tabs>
        <w:rPr>
          <w:rFonts w:ascii="宋体" w:hAnsi="宋体" w:cs="宋体"/>
          <w:b/>
          <w:bCs/>
          <w:color w:val="000000"/>
          <w:sz w:val="24"/>
          <w:szCs w:val="24"/>
          <w:u w:val="single"/>
        </w:rPr>
      </w:pPr>
      <w:r>
        <w:rPr>
          <w:rFonts w:hint="eastAsia" w:ascii="宋体" w:hAnsi="宋体" w:cs="宋体"/>
          <w:b/>
          <w:bCs/>
          <w:color w:val="000000"/>
          <w:sz w:val="24"/>
          <w:szCs w:val="24"/>
        </w:rPr>
        <w:t>甲    方：</w:t>
      </w:r>
      <w:r>
        <w:rPr>
          <w:rFonts w:hint="eastAsia" w:ascii="宋体" w:hAnsi="宋体" w:cs="宋体"/>
          <w:b/>
          <w:sz w:val="24"/>
          <w:szCs w:val="24"/>
          <w:u w:val="single"/>
        </w:rPr>
        <w:t xml:space="preserve">河北建工集团有限责任公司      </w:t>
      </w:r>
    </w:p>
    <w:p>
      <w:pPr>
        <w:tabs>
          <w:tab w:val="left" w:pos="1500"/>
        </w:tabs>
        <w:rPr>
          <w:rFonts w:ascii="宋体" w:hAnsi="宋体" w:cs="宋体"/>
          <w:b/>
          <w:bCs/>
          <w:sz w:val="24"/>
          <w:szCs w:val="24"/>
          <w:u w:val="single"/>
        </w:rPr>
      </w:pPr>
      <w:r>
        <w:rPr>
          <w:rFonts w:hint="eastAsia" w:ascii="宋体" w:hAnsi="宋体" w:cs="宋体"/>
          <w:b/>
          <w:bCs/>
          <w:sz w:val="24"/>
          <w:szCs w:val="24"/>
        </w:rPr>
        <w:t>乙    方：</w:t>
      </w:r>
      <w:r>
        <w:rPr>
          <w:rFonts w:hint="eastAsia" w:ascii="宋体" w:hAnsi="宋体" w:cs="宋体"/>
          <w:b/>
          <w:bCs/>
          <w:color w:val="000000"/>
          <w:sz w:val="24"/>
          <w:szCs w:val="24"/>
          <w:u w:val="single"/>
        </w:rPr>
        <w:t xml:space="preserve">                              </w:t>
      </w:r>
    </w:p>
    <w:p>
      <w:pPr>
        <w:rPr>
          <w:rFonts w:ascii="宋体" w:hAnsi="宋体" w:cs="宋体"/>
          <w:b/>
          <w:bCs/>
          <w:sz w:val="24"/>
          <w:szCs w:val="24"/>
        </w:rPr>
      </w:pPr>
      <w:r>
        <w:rPr>
          <w:rFonts w:hint="eastAsia" w:ascii="宋体" w:hAnsi="宋体" w:cs="宋体"/>
          <w:b/>
          <w:bCs/>
          <w:sz w:val="24"/>
          <w:szCs w:val="24"/>
        </w:rPr>
        <w:t>项目名称：</w:t>
      </w:r>
      <w:r>
        <w:rPr>
          <w:rFonts w:hint="eastAsia" w:ascii="宋体" w:hAnsi="宋体" w:cs="宋体"/>
          <w:b/>
          <w:bCs/>
          <w:sz w:val="24"/>
          <w:szCs w:val="24"/>
          <w:u w:val="single"/>
        </w:rPr>
        <w:t xml:space="preserve">                              </w:t>
      </w:r>
    </w:p>
    <w:p>
      <w:pPr>
        <w:rPr>
          <w:rFonts w:ascii="宋体" w:hAnsi="宋体" w:cs="宋体"/>
          <w:b/>
          <w:bCs/>
          <w:color w:val="000000"/>
          <w:sz w:val="24"/>
          <w:szCs w:val="24"/>
        </w:rPr>
      </w:pP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为了全面履行甲、乙双方签订的建设工程施工分包合同，明确甲、乙双方的权利和义务，保障工程实施及相关作业人员的安全，依据国家和地方相关法律法规的规定，结合工程项目建设的实际情况，经甲乙双方协商一致，达成如下协议：</w:t>
      </w:r>
      <w:r>
        <w:rPr>
          <w:rFonts w:hint="eastAsia" w:ascii="宋体" w:hAnsi="宋体" w:cs="宋体"/>
          <w:color w:val="000000"/>
          <w:sz w:val="24"/>
          <w:szCs w:val="24"/>
        </w:rPr>
        <w:br w:type="textWrapping"/>
      </w:r>
      <w:r>
        <w:rPr>
          <w:rFonts w:hint="eastAsia" w:ascii="宋体" w:hAnsi="宋体" w:cs="宋体"/>
          <w:color w:val="000000"/>
          <w:sz w:val="24"/>
          <w:szCs w:val="24"/>
        </w:rPr>
        <w:t xml:space="preserve">    第一条甲、乙双方共同责任</w:t>
      </w:r>
      <w:r>
        <w:rPr>
          <w:rFonts w:hint="eastAsia" w:ascii="宋体" w:hAnsi="宋体" w:cs="宋体"/>
          <w:color w:val="000000"/>
          <w:sz w:val="24"/>
          <w:szCs w:val="24"/>
        </w:rPr>
        <w:br w:type="textWrapping"/>
      </w:r>
      <w:r>
        <w:rPr>
          <w:rFonts w:hint="eastAsia" w:ascii="宋体" w:hAnsi="宋体" w:cs="宋体"/>
          <w:color w:val="000000"/>
          <w:sz w:val="24"/>
          <w:szCs w:val="24"/>
        </w:rPr>
        <w:t xml:space="preserve">    一、甲、乙双方共同遵守国家和地方有关安全生产的法律、法规和规定，认真执行国家、行业、企业安全技术标准。</w:t>
      </w:r>
      <w:r>
        <w:rPr>
          <w:rFonts w:hint="eastAsia" w:ascii="宋体" w:hAnsi="宋体" w:cs="宋体"/>
          <w:color w:val="000000"/>
          <w:sz w:val="24"/>
          <w:szCs w:val="24"/>
        </w:rPr>
        <w:br w:type="textWrapping"/>
      </w:r>
      <w:r>
        <w:rPr>
          <w:rFonts w:hint="eastAsia" w:ascii="宋体" w:hAnsi="宋体" w:cs="宋体"/>
          <w:color w:val="000000"/>
          <w:sz w:val="24"/>
          <w:szCs w:val="24"/>
        </w:rPr>
        <w:t xml:space="preserve">    二、在甲方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r>
        <w:rPr>
          <w:rFonts w:hint="eastAsia" w:ascii="宋体" w:hAnsi="宋体" w:cs="宋体"/>
          <w:color w:val="000000"/>
          <w:sz w:val="24"/>
          <w:szCs w:val="24"/>
        </w:rPr>
        <w:br w:type="textWrapping"/>
      </w:r>
      <w:r>
        <w:rPr>
          <w:rFonts w:hint="eastAsia" w:ascii="宋体" w:hAnsi="宋体" w:cs="宋体"/>
          <w:color w:val="000000"/>
          <w:sz w:val="24"/>
          <w:szCs w:val="24"/>
        </w:rPr>
        <w:t xml:space="preserve">    三、坚持“安全第一，预防为主，综合治理”的方针，不得违章指挥和违章作业。在组织施工生产时先落实安全保护措施，防止事故发生。</w:t>
      </w:r>
      <w:r>
        <w:rPr>
          <w:rFonts w:hint="eastAsia" w:ascii="宋体" w:hAnsi="宋体" w:cs="宋体"/>
          <w:color w:val="000000"/>
          <w:sz w:val="24"/>
          <w:szCs w:val="24"/>
        </w:rPr>
        <w:br w:type="textWrapping"/>
      </w:r>
      <w:r>
        <w:rPr>
          <w:rFonts w:hint="eastAsia" w:ascii="宋体" w:hAnsi="宋体" w:cs="宋体"/>
          <w:color w:val="000000"/>
          <w:sz w:val="24"/>
          <w:szCs w:val="24"/>
        </w:rPr>
        <w:t xml:space="preserve">    四、抓好安全教育；严肃安全纪律；规范安全行为；净化作业环境，禁止野蛮施工，防止施工扰民。</w:t>
      </w:r>
      <w:r>
        <w:rPr>
          <w:rFonts w:hint="eastAsia" w:ascii="宋体" w:hAnsi="宋体" w:cs="宋体"/>
          <w:color w:val="000000"/>
          <w:sz w:val="24"/>
          <w:szCs w:val="24"/>
        </w:rPr>
        <w:br w:type="textWrapping"/>
      </w:r>
      <w:r>
        <w:rPr>
          <w:rFonts w:hint="eastAsia" w:ascii="宋体" w:hAnsi="宋体" w:cs="宋体"/>
          <w:color w:val="000000"/>
          <w:sz w:val="24"/>
          <w:szCs w:val="24"/>
        </w:rPr>
        <w:t xml:space="preserve">    五、发生事故，立即采取措施保护现场，抢救伤员，防止事故扩大，并应分别及时报告上级主管部门组织事故调查小组，查清事故原因，确定事故责任，按照“四不放过”的原则拟订改进措施，提出对事故责任者的处理意见。</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第二条  甲方的具体责任</w:t>
      </w:r>
      <w:r>
        <w:rPr>
          <w:rFonts w:hint="eastAsia" w:ascii="宋体" w:hAnsi="宋体" w:cs="宋体"/>
          <w:color w:val="000000"/>
          <w:sz w:val="24"/>
          <w:szCs w:val="24"/>
        </w:rPr>
        <w:br w:type="textWrapping"/>
      </w:r>
      <w:r>
        <w:rPr>
          <w:rFonts w:hint="eastAsia" w:ascii="宋体" w:hAnsi="宋体" w:cs="宋体"/>
          <w:color w:val="000000"/>
          <w:sz w:val="24"/>
          <w:szCs w:val="24"/>
        </w:rPr>
        <w:t xml:space="preserve">    一、甲方对施工现场安全管理负责。组织指挥现场安全生产，向乙方公布本企业、本施工现场安全生产规章制度。检查乙方安全生产保证体系和规章制度，对乙方安全生产实施监督管理。</w:t>
      </w:r>
      <w:r>
        <w:rPr>
          <w:rFonts w:hint="eastAsia" w:ascii="宋体" w:hAnsi="宋体" w:cs="宋体"/>
          <w:color w:val="000000"/>
          <w:sz w:val="24"/>
          <w:szCs w:val="24"/>
        </w:rPr>
        <w:br w:type="textWrapping"/>
      </w:r>
      <w:r>
        <w:rPr>
          <w:rFonts w:hint="eastAsia" w:ascii="宋体" w:hAnsi="宋体" w:cs="宋体"/>
          <w:color w:val="000000"/>
          <w:sz w:val="24"/>
          <w:szCs w:val="24"/>
        </w:rPr>
        <w:t xml:space="preserve">    二、编制工程项目安全施工组织设计，并分解到乙方分包项目。组织指导乙方编制分包工程内容的安全施工方案，制定安全技术措施并监督实施。</w:t>
      </w:r>
      <w:r>
        <w:rPr>
          <w:rFonts w:hint="eastAsia" w:ascii="宋体" w:hAnsi="宋体" w:cs="宋体"/>
          <w:color w:val="000000"/>
          <w:sz w:val="24"/>
          <w:szCs w:val="24"/>
        </w:rPr>
        <w:br w:type="textWrapping"/>
      </w:r>
      <w:r>
        <w:rPr>
          <w:rFonts w:hint="eastAsia" w:ascii="宋体" w:hAnsi="宋体" w:cs="宋体"/>
          <w:color w:val="000000"/>
          <w:sz w:val="24"/>
          <w:szCs w:val="24"/>
        </w:rPr>
        <w:t xml:space="preserve">    三、对乙方现场职工进行登记造册，复验身份证件，发放胸卡，按名单进行“三级”安全教育，建立安全教育档案。对分包单位的特种作业人员资格进行验证。协助乙方做好特种作业人员的培训、考核、持证上岗，制止非特种作业人员从事特种作业。</w:t>
      </w:r>
      <w:r>
        <w:rPr>
          <w:rFonts w:hint="eastAsia" w:ascii="宋体" w:hAnsi="宋体" w:cs="宋体"/>
          <w:color w:val="000000"/>
          <w:sz w:val="24"/>
          <w:szCs w:val="24"/>
        </w:rPr>
        <w:br w:type="textWrapping"/>
      </w:r>
      <w:r>
        <w:rPr>
          <w:rFonts w:hint="eastAsia" w:ascii="宋体" w:hAnsi="宋体" w:cs="宋体"/>
          <w:color w:val="000000"/>
          <w:sz w:val="24"/>
          <w:szCs w:val="24"/>
        </w:rPr>
        <w:t xml:space="preserve">    四、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r>
        <w:rPr>
          <w:rFonts w:hint="eastAsia" w:ascii="宋体" w:hAnsi="宋体" w:cs="宋体"/>
          <w:color w:val="000000"/>
          <w:sz w:val="24"/>
          <w:szCs w:val="24"/>
        </w:rPr>
        <w:br w:type="textWrapping"/>
      </w:r>
      <w:r>
        <w:rPr>
          <w:rFonts w:hint="eastAsia" w:ascii="宋体" w:hAnsi="宋体" w:cs="宋体"/>
          <w:color w:val="000000"/>
          <w:sz w:val="24"/>
          <w:szCs w:val="24"/>
        </w:rPr>
        <w:t xml:space="preserve">    五、对乙方自带机具、设备、安全防护用品等进行技术指标、安全性能检验，合格者方可进入施工现场。监督乙方正确安装使用和拆除。</w:t>
      </w:r>
      <w:r>
        <w:rPr>
          <w:rFonts w:hint="eastAsia" w:ascii="宋体" w:hAnsi="宋体" w:cs="宋体"/>
          <w:color w:val="000000"/>
          <w:sz w:val="24"/>
          <w:szCs w:val="24"/>
        </w:rPr>
        <w:br w:type="textWrapping"/>
      </w:r>
      <w:r>
        <w:rPr>
          <w:rFonts w:hint="eastAsia" w:ascii="宋体" w:hAnsi="宋体" w:cs="宋体"/>
          <w:color w:val="000000"/>
          <w:sz w:val="24"/>
          <w:szCs w:val="24"/>
        </w:rPr>
        <w:t xml:space="preserve">    六、对乙方施工工序，操作岗位的安全行为进行日常监督检查，纠正违章指挥和违章作业。发现严重违章违纪和事故隐患，立即责令停工，监督整改并按双方商定的管理办法进行处理。情节严重的甲方有权终止合同，清退出场，所造成的一切经济损失由乙方承担。</w:t>
      </w:r>
      <w:r>
        <w:rPr>
          <w:rFonts w:hint="eastAsia" w:ascii="宋体" w:hAnsi="宋体" w:cs="宋体"/>
          <w:color w:val="000000"/>
          <w:sz w:val="24"/>
          <w:szCs w:val="24"/>
        </w:rPr>
        <w:br w:type="textWrapping"/>
      </w:r>
      <w:r>
        <w:rPr>
          <w:rFonts w:hint="eastAsia" w:ascii="宋体" w:hAnsi="宋体" w:cs="宋体"/>
          <w:color w:val="000000"/>
          <w:sz w:val="24"/>
          <w:szCs w:val="24"/>
        </w:rPr>
        <w:t xml:space="preserve">    七、对施工现场的各种安全设施和劳动保护用品定期检查和维护，及时消除隐患，保证其安全有效。</w:t>
      </w:r>
      <w:r>
        <w:rPr>
          <w:rFonts w:hint="eastAsia" w:ascii="宋体" w:hAnsi="宋体" w:cs="宋体"/>
          <w:color w:val="000000"/>
          <w:sz w:val="24"/>
          <w:szCs w:val="24"/>
        </w:rPr>
        <w:br w:type="textWrapping"/>
      </w:r>
      <w:r>
        <w:rPr>
          <w:rFonts w:hint="eastAsia" w:ascii="宋体" w:hAnsi="宋体" w:cs="宋体"/>
          <w:color w:val="000000"/>
          <w:sz w:val="24"/>
          <w:szCs w:val="24"/>
        </w:rPr>
        <w:t xml:space="preserve">    八、提供符合卫生、通风、照明等要求的职工生活环境，在容易发生火灾的地区，设置灵敏有效的消防器材。</w:t>
      </w:r>
      <w:r>
        <w:rPr>
          <w:rFonts w:hint="eastAsia" w:ascii="宋体" w:hAnsi="宋体" w:cs="宋体"/>
          <w:color w:val="000000"/>
          <w:sz w:val="24"/>
          <w:szCs w:val="24"/>
        </w:rPr>
        <w:br w:type="textWrapping"/>
      </w:r>
      <w:r>
        <w:rPr>
          <w:rFonts w:hint="eastAsia" w:ascii="宋体" w:hAnsi="宋体" w:cs="宋体"/>
          <w:color w:val="000000"/>
          <w:sz w:val="24"/>
          <w:szCs w:val="24"/>
        </w:rPr>
        <w:t xml:space="preserve">    第三条 乙方的具体责任</w:t>
      </w:r>
      <w:r>
        <w:rPr>
          <w:rFonts w:hint="eastAsia" w:ascii="宋体" w:hAnsi="宋体" w:cs="宋体"/>
          <w:color w:val="000000"/>
          <w:sz w:val="24"/>
          <w:szCs w:val="24"/>
        </w:rPr>
        <w:br w:type="textWrapping"/>
      </w:r>
      <w:r>
        <w:rPr>
          <w:rFonts w:hint="eastAsia" w:ascii="宋体" w:hAnsi="宋体" w:cs="宋体"/>
          <w:color w:val="000000"/>
          <w:sz w:val="24"/>
          <w:szCs w:val="24"/>
        </w:rPr>
        <w:t xml:space="preserve">    乙方在甲方统一指挥监督下对本单位施工安全工作直接负责。按其职责分工，具体履行以下责任：</w:t>
      </w:r>
      <w:r>
        <w:rPr>
          <w:rFonts w:hint="eastAsia" w:ascii="宋体" w:hAnsi="宋体" w:cs="宋体"/>
          <w:color w:val="000000"/>
          <w:sz w:val="24"/>
          <w:szCs w:val="24"/>
        </w:rPr>
        <w:br w:type="textWrapping"/>
      </w:r>
      <w:r>
        <w:rPr>
          <w:rFonts w:hint="eastAsia" w:ascii="宋体" w:hAnsi="宋体" w:cs="宋体"/>
          <w:color w:val="000000"/>
          <w:sz w:val="24"/>
          <w:szCs w:val="24"/>
        </w:rPr>
        <w:t xml:space="preserve">    一、在乙方施工过程中，甲方工作人员有违章指挥、强令冒险作业的行为，乙方有权制止违章行为，并提出批评、拒绝执行以及检举、控告的权利；</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二、在施工过程中，乙方必须自觉遵守法纪，遵守甲方安全管理规章制度、措施、规定。严格遵守安全操作规程。接受甲方的指挥和监督，参加工地安全生产领导机构，出席安全工作会议，执行会议决定。对违反本条款所造成的损失和后果，由乙方承担。情节严重的甲方有权终止合同。</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三、乙方的施工人员应登记造册，如实向甲方报告，接受甲方场前的安全教育，有人员调整时，要迅速报告甲方，并进行安全教育，未经安全教育的，不得进入施工现场，不得录用无身份证件的人员和未满十六岁的童工。</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四、乙方必须为其招收的外地务工人员办理所需的一切必要手续和证件。</w:t>
      </w:r>
      <w:r>
        <w:rPr>
          <w:rFonts w:hint="eastAsia" w:ascii="宋体" w:hAnsi="宋体" w:cs="宋体"/>
          <w:color w:val="000000"/>
          <w:sz w:val="24"/>
          <w:szCs w:val="24"/>
        </w:rPr>
        <w:br w:type="textWrapping"/>
      </w:r>
      <w:r>
        <w:rPr>
          <w:rFonts w:hint="eastAsia" w:ascii="宋体" w:hAnsi="宋体" w:cs="宋体"/>
          <w:color w:val="000000"/>
          <w:sz w:val="24"/>
          <w:szCs w:val="24"/>
        </w:rPr>
        <w:t xml:space="preserve">    五、按规定要求设置安全技术管理人员，负责操作中的安全检查。</w:t>
      </w:r>
      <w:r>
        <w:rPr>
          <w:rFonts w:hint="eastAsia" w:ascii="宋体" w:hAnsi="宋体" w:cs="宋体"/>
          <w:color w:val="000000"/>
          <w:sz w:val="24"/>
          <w:szCs w:val="24"/>
        </w:rPr>
        <w:br w:type="textWrapping"/>
      </w:r>
      <w:r>
        <w:rPr>
          <w:rFonts w:hint="eastAsia" w:ascii="宋体" w:hAnsi="宋体" w:cs="宋体"/>
          <w:color w:val="000000"/>
          <w:sz w:val="24"/>
          <w:szCs w:val="24"/>
        </w:rPr>
        <w:t xml:space="preserve">    六、负责班前安全教育和工种交换的安全教育。下达施工任务时，以书面形式向施工人员进行有针对性的安全技术交底，交底由双方人员签字备案并监督交底内容的实施，并检查操作人员安全着装，发生交叉作业时，应先报告甲方，并进行监护。特殊工种作业人员必须依法持证上岗，建立特殊工种作业人员登记台帐。不安排非特殊工种人员从事特殊工种作业，不安排患有高血压、心脏病及其他不适于高处作业的人员从事高处作业。严格按照安全技术交底要求进行施工，否则出现人身伤亡事故由乙方自负。</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七、在工作期间，乙方自带或外租的电气设备、机械、工器具、架设机具、安全防护用品等，必须符合安全技术标准的要求，经甲方安全管理人员验收合格后方可进场。凡未经验收批准，擅自投入使用，由此造成的损失，由乙方承担。</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八、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九、在施工期内，乙方的生活区要符合甲方文明工地的要求，搞好并保持宿舍、食堂等处的环境卫生。</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十、在容易发生火灾的地区施工动火时，应事前申请，办理动火手续，并采取有效的防护措施，才得施工。存储、使用易燃易爆器材时，应当采用特殊的消防安全措施。</w:t>
      </w:r>
      <w:r>
        <w:rPr>
          <w:rFonts w:hint="eastAsia" w:ascii="宋体" w:hAnsi="宋体" w:cs="宋体"/>
          <w:color w:val="000000"/>
          <w:sz w:val="24"/>
          <w:szCs w:val="24"/>
        </w:rPr>
        <w:br w:type="textWrapping"/>
      </w:r>
      <w:r>
        <w:rPr>
          <w:rFonts w:hint="eastAsia" w:ascii="宋体" w:hAnsi="宋体" w:cs="宋体"/>
          <w:color w:val="000000"/>
          <w:sz w:val="24"/>
          <w:szCs w:val="24"/>
        </w:rPr>
        <w:t xml:space="preserve">    十一、乙方人员必须遵守劳动纪律，不违章指挥和违章操作在工作中按规定正确佩带和使用个人防护用品，严禁袒胸露背，穿拖鞋上岗，严禁在宿舍内私拉乱接电线；冬季，严禁在宿舍内使用电炉子、碘钨灯、大灯泡或自制取暖设备等方式取暖；夏季，严禁到河塘中游泳、洗澡。凡乙方人员违反本条款规定，所造成的损失由乙方承担。给甲方造成损失的应负责赔偿。</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十二、严格遵守国家法律法规的要求，因乙方的过错，造成甲方或他人财产或人身损害或甲方被处罚，乙方应负赔偿责任。</w:t>
      </w:r>
    </w:p>
    <w:p>
      <w:pPr>
        <w:wordWrap w:val="0"/>
        <w:spacing w:line="360" w:lineRule="auto"/>
        <w:ind w:firstLine="482" w:firstLineChars="200"/>
        <w:jc w:val="left"/>
        <w:rPr>
          <w:rFonts w:ascii="宋体" w:hAnsi="宋体" w:cs="宋体"/>
          <w:bCs/>
          <w:color w:val="000000"/>
          <w:sz w:val="24"/>
          <w:szCs w:val="24"/>
        </w:rPr>
      </w:pPr>
      <w:r>
        <w:rPr>
          <w:rFonts w:hint="eastAsia" w:ascii="宋体" w:hAnsi="宋体" w:cs="宋体"/>
          <w:b/>
          <w:bCs/>
          <w:color w:val="000000"/>
          <w:sz w:val="24"/>
          <w:szCs w:val="24"/>
        </w:rPr>
        <w:t>第四条  本协议为合同的补充协议，随合同生效而生效，合同解除之日起，本协议自然失效，但因乙方违背协议，造成主合同终止，不影响本协议责任条款的效力。</w:t>
      </w:r>
      <w:r>
        <w:rPr>
          <w:rFonts w:hint="eastAsia" w:ascii="宋体" w:hAnsi="宋体" w:cs="宋体"/>
          <w:b/>
          <w:bCs/>
          <w:color w:val="000000"/>
          <w:sz w:val="24"/>
          <w:szCs w:val="24"/>
        </w:rPr>
        <w:br w:type="textWrapping"/>
      </w:r>
      <w:r>
        <w:rPr>
          <w:rFonts w:hint="eastAsia" w:ascii="宋体" w:hAnsi="宋体" w:cs="宋体"/>
          <w:b/>
          <w:bCs/>
          <w:color w:val="000000"/>
          <w:sz w:val="24"/>
          <w:szCs w:val="24"/>
        </w:rPr>
        <w:t xml:space="preserve">    第五条  本协议一式三份，甲、乙双方各持一份，甲方上级主管部门备案一份。</w:t>
      </w:r>
      <w:r>
        <w:rPr>
          <w:rFonts w:hint="eastAsia" w:ascii="宋体" w:hAnsi="宋体" w:cs="宋体"/>
          <w:bCs/>
          <w:color w:val="000000"/>
          <w:sz w:val="24"/>
          <w:szCs w:val="24"/>
        </w:rPr>
        <w:br w:type="textWrapping"/>
      </w:r>
    </w:p>
    <w:p>
      <w:pPr>
        <w:wordWrap w:val="0"/>
        <w:spacing w:line="432" w:lineRule="auto"/>
        <w:ind w:left="210" w:leftChars="100"/>
        <w:jc w:val="left"/>
        <w:rPr>
          <w:rFonts w:ascii="宋体" w:hAnsi="宋体" w:cs="宋体"/>
          <w:sz w:val="24"/>
          <w:szCs w:val="24"/>
        </w:rPr>
      </w:pPr>
      <w:r>
        <w:rPr>
          <w:rFonts w:hint="eastAsia" w:ascii="宋体" w:hAnsi="宋体" w:cs="宋体"/>
          <w:sz w:val="24"/>
          <w:szCs w:val="24"/>
        </w:rPr>
        <w:t>甲方：（章）               乙方：（章）</w:t>
      </w:r>
      <w:r>
        <w:rPr>
          <w:rFonts w:hint="eastAsia" w:ascii="宋体" w:hAnsi="宋体" w:cs="宋体"/>
          <w:sz w:val="24"/>
          <w:szCs w:val="24"/>
        </w:rPr>
        <w:br w:type="textWrapping"/>
      </w:r>
      <w:r>
        <w:rPr>
          <w:rFonts w:hint="eastAsia" w:ascii="宋体" w:hAnsi="宋体" w:cs="宋体"/>
          <w:sz w:val="24"/>
          <w:szCs w:val="24"/>
        </w:rPr>
        <w:t>法定代表人：                    法定代表人：</w:t>
      </w:r>
      <w:r>
        <w:rPr>
          <w:rFonts w:hint="eastAsia" w:ascii="宋体" w:hAnsi="宋体" w:cs="宋体"/>
          <w:sz w:val="24"/>
          <w:szCs w:val="24"/>
        </w:rPr>
        <w:br w:type="textWrapping"/>
      </w:r>
      <w:r>
        <w:rPr>
          <w:rFonts w:hint="eastAsia" w:ascii="宋体" w:hAnsi="宋体" w:cs="宋体"/>
          <w:sz w:val="24"/>
          <w:szCs w:val="24"/>
        </w:rPr>
        <w:t>或委托代理人：               或委托代理人：</w:t>
      </w:r>
      <w:r>
        <w:rPr>
          <w:rFonts w:hint="eastAsia"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年   月   </w:t>
      </w:r>
      <w:r>
        <w:rPr>
          <w:rFonts w:ascii="宋体" w:hAnsi="宋体" w:cs="宋体"/>
          <w:sz w:val="24"/>
          <w:szCs w:val="24"/>
        </w:rPr>
        <w:t xml:space="preserve"> </w:t>
      </w:r>
      <w:r>
        <w:rPr>
          <w:rFonts w:hint="eastAsia" w:ascii="宋体" w:hAnsi="宋体" w:cs="宋体"/>
          <w:sz w:val="24"/>
          <w:szCs w:val="24"/>
        </w:rPr>
        <w:t>日     </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   月   日</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cs="宋体"/>
          <w:sz w:val="28"/>
          <w:szCs w:val="28"/>
        </w:rPr>
      </w:pPr>
      <w:r>
        <w:rPr>
          <w:rFonts w:hint="eastAsia" w:ascii="宋体" w:hAnsi="宋体" w:cs="宋体"/>
          <w:b/>
          <w:bCs/>
          <w:sz w:val="28"/>
          <w:szCs w:val="28"/>
        </w:rPr>
        <w:t>附件四</w:t>
      </w:r>
      <w:r>
        <w:rPr>
          <w:rFonts w:hint="eastAsia" w:ascii="宋体" w:hAnsi="宋体" w:cs="宋体"/>
          <w:sz w:val="28"/>
          <w:szCs w:val="28"/>
        </w:rPr>
        <w:t>：</w:t>
      </w:r>
    </w:p>
    <w:p>
      <w:pPr>
        <w:adjustRightInd w:val="0"/>
        <w:snapToGrid w:val="0"/>
        <w:spacing w:line="360" w:lineRule="auto"/>
        <w:jc w:val="center"/>
        <w:rPr>
          <w:rFonts w:ascii="宋体" w:hAnsi="宋体" w:cs="宋体"/>
          <w:sz w:val="28"/>
          <w:szCs w:val="28"/>
        </w:rPr>
      </w:pPr>
      <w:r>
        <w:rPr>
          <w:rFonts w:hint="eastAsia" w:ascii="宋体" w:hAnsi="宋体" w:cs="宋体"/>
          <w:sz w:val="28"/>
          <w:szCs w:val="28"/>
        </w:rPr>
        <w:t>房屋建筑工程质量保修书</w:t>
      </w:r>
    </w:p>
    <w:p>
      <w:pPr>
        <w:adjustRightInd w:val="0"/>
        <w:snapToGrid w:val="0"/>
        <w:spacing w:line="500" w:lineRule="exact"/>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发包人：（全称）</w:t>
      </w:r>
      <w:r>
        <w:rPr>
          <w:rFonts w:hint="eastAsia" w:ascii="宋体" w:hAnsi="宋体" w:cs="宋体"/>
          <w:sz w:val="24"/>
          <w:u w:val="single"/>
        </w:rPr>
        <w:t xml:space="preserve">  河北建工集团有限责任公司                        </w:t>
      </w:r>
      <w:r>
        <w:rPr>
          <w:rFonts w:hint="eastAsia" w:ascii="宋体" w:hAnsi="宋体" w:cs="宋体"/>
          <w:sz w:val="24"/>
        </w:rPr>
        <w:t xml:space="preserve">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承包人：（全称）</w:t>
      </w:r>
      <w:r>
        <w:rPr>
          <w:rFonts w:hint="eastAsia" w:ascii="宋体" w:hAnsi="宋体" w:cs="宋体"/>
          <w:sz w:val="24"/>
          <w:u w:val="single"/>
        </w:rPr>
        <w:t xml:space="preserve">                                                  </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为保证</w:t>
      </w:r>
      <w:r>
        <w:rPr>
          <w:rFonts w:hint="eastAsia" w:ascii="宋体" w:hAnsi="宋体" w:cs="宋体"/>
          <w:sz w:val="24"/>
          <w:u w:val="single"/>
        </w:rPr>
        <w:t xml:space="preserve">                                         </w:t>
      </w:r>
      <w:r>
        <w:rPr>
          <w:rFonts w:hint="eastAsia" w:ascii="宋体" w:hAnsi="宋体" w:cs="宋体"/>
          <w:sz w:val="24"/>
        </w:rPr>
        <w:t xml:space="preserve"> （工程名称）在合理使用期限内正常使用，发包人、承包人根据《中华人民共和国建筑法》、《建设工程质量管理条例》和《房屋建筑工程质量保修办法》，经协商一致，签订工程质量保修书。</w:t>
      </w:r>
    </w:p>
    <w:p>
      <w:pPr>
        <w:adjustRightInd w:val="0"/>
        <w:snapToGrid w:val="0"/>
        <w:spacing w:line="360" w:lineRule="auto"/>
        <w:ind w:left="481" w:leftChars="229" w:firstLine="120" w:firstLineChars="50"/>
        <w:rPr>
          <w:rFonts w:ascii="宋体" w:hAnsi="宋体" w:cs="宋体"/>
          <w:sz w:val="24"/>
        </w:rPr>
      </w:pPr>
      <w:r>
        <w:rPr>
          <w:rFonts w:hint="eastAsia" w:ascii="宋体" w:hAnsi="宋体" w:cs="宋体"/>
          <w:sz w:val="24"/>
        </w:rPr>
        <w:t>1.工程质量保修范围和内容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承包人在质量保修期内，按照有关法律、法规、规章的规定和双方约定，承担本工程质量保修责任。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质量保修范围包括地基基础工程、主体结构工程、屋面防水工程、有防水要求的卫生间、房间、外墙面的防渗漏工程、电气管线、给排水管道、设备安装工程、供热、供冷系统工程、装饰装修工程以及双方约定其他项目。具体质量保修内容，双方约定如下：</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承包人施工范围内的所有内容均属保修内容。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2．质量保修期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 质量保修期自工程竣工验收合格之日起计算。单项竣工验收的工程，按单项工程分别计算质量保修期。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 双方根据《建设工程质量管理条例》及有关规定，约定本工程质量保修期如下：</w:t>
      </w:r>
    </w:p>
    <w:p>
      <w:pPr>
        <w:tabs>
          <w:tab w:val="left" w:pos="0"/>
        </w:tabs>
        <w:adjustRightInd w:val="0"/>
        <w:snapToGrid w:val="0"/>
        <w:spacing w:line="360" w:lineRule="auto"/>
        <w:ind w:firstLine="480" w:firstLineChars="200"/>
        <w:rPr>
          <w:rFonts w:ascii="宋体" w:hAnsi="宋体" w:cs="宋体"/>
          <w:sz w:val="24"/>
        </w:rPr>
      </w:pPr>
      <w:r>
        <w:rPr>
          <w:rFonts w:hint="eastAsia" w:ascii="宋体" w:hAnsi="宋体" w:cs="宋体"/>
          <w:sz w:val="24"/>
        </w:rPr>
        <w:t>1、地基基础工程、主体结构工程</w:t>
      </w:r>
      <w:r>
        <w:rPr>
          <w:rFonts w:hint="eastAsia" w:ascii="宋体" w:hAnsi="宋体" w:cs="宋体"/>
          <w:sz w:val="24"/>
          <w:u w:val="single"/>
        </w:rPr>
        <w:t>为设计文件规定的该工程合理使用年限</w:t>
      </w:r>
      <w:r>
        <w:rPr>
          <w:rFonts w:hint="eastAsia" w:ascii="宋体" w:hAnsi="宋体" w:cs="宋体"/>
          <w:sz w:val="24"/>
        </w:rPr>
        <w:t>；</w:t>
      </w:r>
    </w:p>
    <w:p>
      <w:pPr>
        <w:tabs>
          <w:tab w:val="left" w:pos="0"/>
        </w:tabs>
        <w:adjustRightInd w:val="0"/>
        <w:snapToGrid w:val="0"/>
        <w:spacing w:line="360" w:lineRule="auto"/>
        <w:ind w:firstLine="480" w:firstLineChars="200"/>
        <w:rPr>
          <w:rFonts w:ascii="宋体" w:hAnsi="宋体" w:cs="宋体"/>
          <w:sz w:val="24"/>
        </w:rPr>
      </w:pPr>
      <w:r>
        <w:rPr>
          <w:rFonts w:hint="eastAsia" w:ascii="宋体" w:hAnsi="宋体" w:cs="宋体"/>
          <w:sz w:val="24"/>
        </w:rPr>
        <w:t>2、屋面防水工程、有防水要求的卫生间、房间和外墙面的防渗漏工程为</w:t>
      </w:r>
      <w:r>
        <w:rPr>
          <w:rFonts w:hint="eastAsia" w:ascii="宋体" w:hAnsi="宋体" w:cs="宋体"/>
          <w:sz w:val="24"/>
          <w:u w:val="single"/>
        </w:rPr>
        <w:t xml:space="preserve">  5 </w:t>
      </w:r>
      <w:r>
        <w:rPr>
          <w:rFonts w:hint="eastAsia" w:ascii="宋体" w:hAnsi="宋体" w:cs="宋体"/>
          <w:sz w:val="24"/>
        </w:rPr>
        <w:t>年；</w:t>
      </w:r>
    </w:p>
    <w:p>
      <w:pPr>
        <w:adjustRightInd w:val="0"/>
        <w:snapToGrid w:val="0"/>
        <w:spacing w:line="360" w:lineRule="auto"/>
        <w:ind w:firstLine="307" w:firstLineChars="128"/>
        <w:rPr>
          <w:rFonts w:ascii="宋体" w:hAnsi="宋体" w:cs="宋体"/>
          <w:sz w:val="24"/>
        </w:rPr>
      </w:pPr>
      <w:r>
        <w:rPr>
          <w:rFonts w:hint="eastAsia" w:ascii="宋体" w:hAnsi="宋体" w:cs="宋体"/>
          <w:sz w:val="24"/>
        </w:rPr>
        <w:t xml:space="preserve"> 3、装饰装修工程为</w:t>
      </w:r>
      <w:r>
        <w:rPr>
          <w:rFonts w:hint="eastAsia" w:ascii="宋体" w:hAnsi="宋体" w:cs="宋体"/>
          <w:sz w:val="24"/>
          <w:u w:val="single"/>
        </w:rPr>
        <w:t xml:space="preserve">    2    </w:t>
      </w:r>
      <w:r>
        <w:rPr>
          <w:rFonts w:hint="eastAsia" w:ascii="宋体" w:hAnsi="宋体" w:cs="宋体"/>
          <w:sz w:val="24"/>
        </w:rPr>
        <w:t>年；</w:t>
      </w:r>
    </w:p>
    <w:p>
      <w:pPr>
        <w:adjustRightInd w:val="0"/>
        <w:snapToGrid w:val="0"/>
        <w:spacing w:line="360" w:lineRule="auto"/>
        <w:ind w:left="1" w:firstLine="460" w:firstLineChars="192"/>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 xml:space="preserve">    2    </w:t>
      </w:r>
      <w:r>
        <w:rPr>
          <w:rFonts w:hint="eastAsia" w:ascii="宋体" w:hAnsi="宋体" w:cs="宋体"/>
          <w:sz w:val="24"/>
        </w:rPr>
        <w:t>年；</w:t>
      </w:r>
    </w:p>
    <w:p>
      <w:pPr>
        <w:adjustRightInd w:val="0"/>
        <w:snapToGrid w:val="0"/>
        <w:spacing w:line="360" w:lineRule="auto"/>
        <w:ind w:firstLine="460" w:firstLineChars="192"/>
        <w:rPr>
          <w:rFonts w:ascii="宋体" w:hAnsi="宋体" w:cs="宋体"/>
          <w:sz w:val="24"/>
        </w:rPr>
      </w:pPr>
      <w:r>
        <w:rPr>
          <w:rFonts w:hint="eastAsia" w:ascii="宋体" w:hAnsi="宋体" w:cs="宋体"/>
          <w:sz w:val="24"/>
        </w:rPr>
        <w:t xml:space="preserve">5、供热、供冷系统工程为 </w:t>
      </w:r>
      <w:r>
        <w:rPr>
          <w:rFonts w:hint="eastAsia" w:ascii="宋体" w:hAnsi="宋体" w:cs="宋体"/>
          <w:sz w:val="24"/>
          <w:u w:val="single"/>
        </w:rPr>
        <w:t xml:space="preserve">   2  </w:t>
      </w:r>
      <w:r>
        <w:rPr>
          <w:rFonts w:hint="eastAsia" w:ascii="宋体" w:hAnsi="宋体" w:cs="宋体"/>
          <w:sz w:val="24"/>
        </w:rPr>
        <w:t>个采暖期、供冷期；</w:t>
      </w:r>
    </w:p>
    <w:p>
      <w:pPr>
        <w:adjustRightInd w:val="0"/>
        <w:snapToGrid w:val="0"/>
        <w:spacing w:line="360" w:lineRule="auto"/>
        <w:ind w:firstLine="460" w:firstLineChars="192"/>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 xml:space="preserve">  2  </w:t>
      </w:r>
      <w:r>
        <w:rPr>
          <w:rFonts w:hint="eastAsia" w:ascii="宋体" w:hAnsi="宋体" w:cs="宋体"/>
          <w:sz w:val="24"/>
        </w:rPr>
        <w:t>年；</w:t>
      </w:r>
    </w:p>
    <w:p>
      <w:pPr>
        <w:adjustRightInd w:val="0"/>
        <w:snapToGrid w:val="0"/>
        <w:spacing w:line="360" w:lineRule="auto"/>
        <w:ind w:firstLine="460" w:firstLineChars="192"/>
        <w:rPr>
          <w:rFonts w:ascii="宋体" w:hAnsi="宋体" w:cs="宋体"/>
          <w:sz w:val="24"/>
        </w:rPr>
      </w:pPr>
      <w:r>
        <w:rPr>
          <w:rFonts w:hint="eastAsia" w:ascii="宋体" w:hAnsi="宋体" w:cs="宋体"/>
          <w:sz w:val="24"/>
        </w:rPr>
        <w:t>7、保温工程为</w:t>
      </w:r>
      <w:r>
        <w:rPr>
          <w:rFonts w:hint="eastAsia" w:ascii="宋体" w:hAnsi="宋体" w:cs="宋体"/>
          <w:sz w:val="24"/>
          <w:u w:val="single"/>
        </w:rPr>
        <w:t xml:space="preserve"> 5 </w:t>
      </w:r>
      <w:r>
        <w:rPr>
          <w:rFonts w:hint="eastAsia" w:ascii="宋体" w:hAnsi="宋体" w:cs="宋体"/>
          <w:sz w:val="24"/>
        </w:rPr>
        <w:t>年；</w:t>
      </w:r>
    </w:p>
    <w:p>
      <w:pPr>
        <w:adjustRightInd w:val="0"/>
        <w:snapToGrid w:val="0"/>
        <w:spacing w:line="360" w:lineRule="auto"/>
        <w:ind w:firstLine="460" w:firstLineChars="192"/>
        <w:rPr>
          <w:rFonts w:ascii="宋体" w:hAnsi="宋体" w:cs="宋体"/>
          <w:sz w:val="24"/>
        </w:rPr>
      </w:pPr>
      <w:r>
        <w:rPr>
          <w:rFonts w:hint="eastAsia" w:ascii="宋体" w:hAnsi="宋体" w:cs="宋体"/>
          <w:sz w:val="24"/>
        </w:rPr>
        <w:t>8、其他项目保修期限约定如下：</w:t>
      </w:r>
    </w:p>
    <w:p>
      <w:pPr>
        <w:adjustRightInd w:val="0"/>
        <w:snapToGrid w:val="0"/>
        <w:spacing w:line="360" w:lineRule="auto"/>
        <w:ind w:firstLine="460" w:firstLineChars="192"/>
        <w:rPr>
          <w:rFonts w:ascii="宋体" w:hAnsi="宋体" w:cs="宋体"/>
          <w:sz w:val="24"/>
        </w:rPr>
      </w:pPr>
      <w:r>
        <w:rPr>
          <w:rFonts w:hint="eastAsia" w:ascii="宋体" w:hAnsi="宋体" w:cs="宋体"/>
          <w:sz w:val="24"/>
          <w:u w:val="single"/>
        </w:rPr>
        <w:t>无</w:t>
      </w:r>
      <w:r>
        <w:rPr>
          <w:rFonts w:hint="eastAsia" w:ascii="宋体" w:hAnsi="宋体" w:cs="宋体"/>
          <w:sz w:val="24"/>
        </w:rPr>
        <w:t xml:space="preserve">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3．质量保修责任</w:t>
      </w:r>
    </w:p>
    <w:p>
      <w:pPr>
        <w:spacing w:line="360" w:lineRule="auto"/>
        <w:ind w:firstLine="480" w:firstLineChars="200"/>
        <w:rPr>
          <w:rFonts w:ascii="宋体" w:hAnsi="宋体" w:cs="宋体"/>
          <w:sz w:val="24"/>
        </w:rPr>
      </w:pPr>
      <w:r>
        <w:rPr>
          <w:rFonts w:hint="eastAsia" w:ascii="宋体" w:hAnsi="宋体" w:cs="宋体"/>
          <w:sz w:val="24"/>
        </w:rPr>
        <w:t>3.1 属于保修范围的项目，承包人应在接到通知后的7天内派人保修。承包人不在约定期限内派人保修，应承担相应责任。发包人可自行或指派第三方修理。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 发生紧急抢修事故的，承包人在接到通知后，应立即到达事故现场抢修。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3.4 质量保修完成后，由发包人组织验收。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4．质量保修费用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质量保修费用及相关的损害赔偿费，由造成质量缺陷的责任方承担。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5．质量保证金</w:t>
      </w:r>
    </w:p>
    <w:p>
      <w:pPr>
        <w:adjustRightInd w:val="0"/>
        <w:snapToGrid w:val="0"/>
        <w:spacing w:line="360" w:lineRule="auto"/>
        <w:ind w:firstLine="480" w:firstLineChars="200"/>
        <w:rPr>
          <w:rFonts w:ascii="宋体" w:hAnsi="宋体" w:cs="宋体"/>
          <w:b/>
          <w:i/>
          <w:sz w:val="24"/>
          <w:u w:val="single"/>
        </w:rPr>
      </w:pPr>
      <w:r>
        <w:rPr>
          <w:rFonts w:hint="eastAsia" w:ascii="宋体" w:hAnsi="宋体" w:cs="宋体"/>
          <w:sz w:val="24"/>
        </w:rPr>
        <w:t>质量保证金的金额、扣留、返还等事项，按照施工合同相关条款的规定执行。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6．其它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6.1 双方约定的其它工程质量保修事项：</w:t>
      </w:r>
    </w:p>
    <w:p>
      <w:pPr>
        <w:adjustRightInd w:val="0"/>
        <w:snapToGrid w:val="0"/>
        <w:spacing w:line="360" w:lineRule="auto"/>
        <w:ind w:firstLine="480" w:firstLineChars="200"/>
        <w:rPr>
          <w:rFonts w:ascii="宋体" w:hAnsi="宋体" w:cs="宋体"/>
          <w:sz w:val="24"/>
        </w:rPr>
      </w:pPr>
      <w:r>
        <w:rPr>
          <w:rFonts w:hint="eastAsia" w:ascii="宋体" w:hAnsi="宋体" w:cs="宋体"/>
          <w:sz w:val="24"/>
          <w:u w:val="single"/>
        </w:rPr>
        <w:t>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6.2 本工程质量保修书，由施工合同发包人、承包人双方在竣工验收前共同签署，作为施工合同附件，其有效期限至保修期满。</w:t>
      </w:r>
    </w:p>
    <w:p>
      <w:pPr>
        <w:adjustRightInd w:val="0"/>
        <w:snapToGrid w:val="0"/>
        <w:spacing w:line="480" w:lineRule="auto"/>
        <w:ind w:firstLine="480" w:firstLineChars="200"/>
        <w:rPr>
          <w:rFonts w:ascii="宋体" w:hAnsi="宋体" w:cs="宋体"/>
          <w:sz w:val="24"/>
        </w:rPr>
      </w:pPr>
    </w:p>
    <w:p>
      <w:pPr>
        <w:adjustRightInd w:val="0"/>
        <w:snapToGrid w:val="0"/>
        <w:spacing w:line="480" w:lineRule="auto"/>
        <w:ind w:firstLine="480" w:firstLineChars="200"/>
        <w:rPr>
          <w:rFonts w:ascii="宋体" w:hAnsi="宋体" w:cs="宋体"/>
          <w:sz w:val="24"/>
        </w:rPr>
      </w:pPr>
      <w:r>
        <w:rPr>
          <w:rFonts w:hint="eastAsia" w:ascii="宋体" w:hAnsi="宋体" w:cs="宋体"/>
          <w:sz w:val="24"/>
        </w:rPr>
        <w:t>发  包  人（公章）：                        承  包  人（公章）：</w:t>
      </w:r>
    </w:p>
    <w:p>
      <w:pPr>
        <w:adjustRightInd w:val="0"/>
        <w:snapToGrid w:val="0"/>
        <w:spacing w:line="480" w:lineRule="auto"/>
        <w:ind w:firstLine="480" w:firstLineChars="200"/>
        <w:rPr>
          <w:rFonts w:ascii="宋体" w:hAnsi="宋体" w:cs="宋体"/>
          <w:sz w:val="24"/>
        </w:rPr>
      </w:pPr>
    </w:p>
    <w:p>
      <w:pPr>
        <w:adjustRightInd w:val="0"/>
        <w:snapToGrid w:val="0"/>
        <w:spacing w:line="360" w:lineRule="auto"/>
        <w:ind w:left="801" w:leftChars="267" w:hanging="240" w:hangingChars="100"/>
        <w:rPr>
          <w:rFonts w:ascii="宋体" w:hAnsi="宋体" w:cs="宋体"/>
          <w:sz w:val="24"/>
        </w:rPr>
      </w:pPr>
      <w:r>
        <w:rPr>
          <w:rFonts w:hint="eastAsia" w:ascii="宋体" w:hAnsi="宋体" w:cs="宋体"/>
          <w:sz w:val="24"/>
        </w:rPr>
        <w:t>法定代表人：                              法定代表人：</w:t>
      </w:r>
    </w:p>
    <w:p>
      <w:pPr>
        <w:adjustRightInd w:val="0"/>
        <w:snapToGrid w:val="0"/>
        <w:spacing w:line="360" w:lineRule="auto"/>
        <w:rPr>
          <w:rFonts w:ascii="宋体" w:hAnsi="宋体" w:cs="宋体"/>
          <w:sz w:val="24"/>
        </w:rPr>
      </w:pPr>
      <w:r>
        <w:rPr>
          <w:rFonts w:hint="eastAsia" w:ascii="宋体" w:hAnsi="宋体" w:cs="宋体"/>
          <w:sz w:val="24"/>
        </w:rPr>
        <w:t xml:space="preserve">     或委托代理人：                            或委托代理人：</w:t>
      </w:r>
    </w:p>
    <w:p>
      <w:pPr>
        <w:adjustRightInd w:val="0"/>
        <w:snapToGrid w:val="0"/>
        <w:spacing w:line="360" w:lineRule="auto"/>
        <w:rPr>
          <w:rFonts w:ascii="宋体" w:hAnsi="宋体" w:cs="宋体"/>
          <w:sz w:val="24"/>
        </w:rPr>
      </w:pPr>
    </w:p>
    <w:p>
      <w:pPr>
        <w:adjustRightInd w:val="0"/>
        <w:snapToGrid w:val="0"/>
        <w:spacing w:line="480" w:lineRule="auto"/>
        <w:ind w:left="840" w:leftChars="400" w:firstLine="480" w:firstLineChars="200"/>
        <w:rPr>
          <w:rFonts w:ascii="宋体" w:hAnsi="宋体" w:cs="宋体"/>
          <w:sz w:val="24"/>
        </w:rPr>
      </w:pPr>
      <w:r>
        <w:rPr>
          <w:rFonts w:hint="eastAsia" w:ascii="宋体" w:hAnsi="宋体" w:cs="宋体"/>
          <w:sz w:val="24"/>
        </w:rPr>
        <w:t>年    月    日                           年    月    日</w:t>
      </w:r>
    </w:p>
    <w:p>
      <w:pPr>
        <w:wordWrap w:val="0"/>
        <w:spacing w:line="432" w:lineRule="auto"/>
        <w:rPr>
          <w:rFonts w:ascii="宋体" w:hAnsi="宋体" w:cs="宋体"/>
        </w:rPr>
      </w:pPr>
    </w:p>
    <w:p>
      <w:pP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r>
        <w:rPr>
          <w:rFonts w:hint="eastAsia" w:ascii="宋体" w:hAnsi="宋体" w:cs="宋体"/>
          <w:b/>
          <w:sz w:val="36"/>
        </w:rPr>
        <w:t>五、投标文件格式</w:t>
      </w: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ind w:left="1500" w:firstLine="626" w:firstLineChars="174"/>
        <w:rPr>
          <w:rFonts w:ascii="宋体" w:hAnsi="宋体" w:cs="宋体"/>
          <w:sz w:val="36"/>
          <w:u w:val="single"/>
        </w:rPr>
      </w:pPr>
    </w:p>
    <w:p>
      <w:pPr>
        <w:ind w:left="1500" w:firstLine="626" w:firstLineChars="174"/>
        <w:rPr>
          <w:rFonts w:ascii="宋体" w:hAnsi="宋体" w:cs="宋体"/>
          <w:sz w:val="36"/>
          <w:u w:val="single"/>
        </w:rPr>
      </w:pPr>
    </w:p>
    <w:p>
      <w:pPr>
        <w:ind w:left="1500" w:firstLine="626" w:firstLineChars="174"/>
        <w:rPr>
          <w:rFonts w:ascii="宋体" w:hAnsi="宋体" w:cs="宋体"/>
          <w:sz w:val="36"/>
          <w:u w:val="single"/>
        </w:rPr>
      </w:pPr>
    </w:p>
    <w:p>
      <w:pPr>
        <w:ind w:firstLine="1980" w:firstLineChars="550"/>
        <w:rPr>
          <w:rFonts w:ascii="宋体" w:hAnsi="宋体" w:cs="宋体"/>
          <w:b/>
          <w:sz w:val="36"/>
        </w:rPr>
      </w:pPr>
      <w:r>
        <w:rPr>
          <w:rFonts w:hint="eastAsia" w:ascii="宋体" w:hAnsi="宋体" w:cs="宋体"/>
          <w:sz w:val="36"/>
          <w:u w:val="single"/>
        </w:rPr>
        <w:t xml:space="preserve">                             </w:t>
      </w:r>
      <w:r>
        <w:rPr>
          <w:rFonts w:hint="eastAsia" w:ascii="宋体" w:hAnsi="宋体" w:cs="宋体"/>
          <w:b/>
          <w:sz w:val="36"/>
        </w:rPr>
        <w:t>招标</w:t>
      </w:r>
    </w:p>
    <w:p>
      <w:pPr>
        <w:jc w:val="center"/>
        <w:rPr>
          <w:rFonts w:ascii="宋体" w:hAnsi="宋体" w:cs="宋体"/>
          <w:b/>
          <w:sz w:val="72"/>
        </w:rPr>
      </w:pPr>
    </w:p>
    <w:p>
      <w:pPr>
        <w:jc w:val="center"/>
        <w:rPr>
          <w:rFonts w:ascii="宋体" w:hAnsi="宋体" w:cs="宋体"/>
          <w:b/>
          <w:spacing w:val="120"/>
          <w:sz w:val="84"/>
          <w:szCs w:val="84"/>
        </w:rPr>
      </w:pPr>
      <w:r>
        <w:rPr>
          <w:rFonts w:hint="eastAsia" w:ascii="宋体" w:hAnsi="宋体" w:cs="宋体"/>
          <w:b/>
          <w:spacing w:val="120"/>
          <w:sz w:val="84"/>
          <w:szCs w:val="84"/>
        </w:rPr>
        <w:t>投标文件</w:t>
      </w:r>
    </w:p>
    <w:p>
      <w:pPr>
        <w:jc w:val="center"/>
        <w:rPr>
          <w:rFonts w:ascii="宋体" w:hAnsi="宋体" w:cs="宋体"/>
          <w:b/>
          <w:sz w:val="48"/>
        </w:rPr>
      </w:pPr>
    </w:p>
    <w:p>
      <w:pPr>
        <w:jc w:val="center"/>
        <w:rPr>
          <w:rFonts w:ascii="宋体" w:hAnsi="宋体" w:cs="宋体"/>
          <w:b/>
          <w:sz w:val="48"/>
        </w:rPr>
      </w:pPr>
    </w:p>
    <w:p>
      <w:pPr>
        <w:jc w:val="center"/>
        <w:rPr>
          <w:rFonts w:ascii="宋体" w:hAnsi="宋体" w:cs="宋体"/>
          <w:b/>
          <w:sz w:val="48"/>
        </w:rPr>
      </w:pPr>
    </w:p>
    <w:p>
      <w:pPr>
        <w:jc w:val="center"/>
        <w:rPr>
          <w:rFonts w:ascii="宋体" w:hAnsi="宋体" w:cs="宋体"/>
          <w:b/>
          <w:sz w:val="48"/>
        </w:rPr>
      </w:pPr>
    </w:p>
    <w:p>
      <w:pPr>
        <w:jc w:val="center"/>
        <w:rPr>
          <w:rFonts w:ascii="宋体" w:hAnsi="宋体" w:cs="宋体"/>
          <w:b/>
          <w:sz w:val="48"/>
        </w:rPr>
      </w:pPr>
    </w:p>
    <w:p>
      <w:pPr>
        <w:jc w:val="center"/>
        <w:rPr>
          <w:rFonts w:ascii="宋体" w:hAnsi="宋体" w:cs="宋体"/>
          <w:b/>
          <w:sz w:val="48"/>
        </w:rPr>
      </w:pPr>
    </w:p>
    <w:p>
      <w:pPr>
        <w:jc w:val="center"/>
        <w:rPr>
          <w:rFonts w:ascii="宋体" w:hAnsi="宋体" w:cs="宋体"/>
          <w:b/>
          <w:sz w:val="48"/>
        </w:rPr>
      </w:pPr>
    </w:p>
    <w:p>
      <w:pPr>
        <w:snapToGrid w:val="0"/>
        <w:spacing w:line="480" w:lineRule="auto"/>
        <w:ind w:firstLine="602" w:firstLineChars="200"/>
        <w:rPr>
          <w:rFonts w:ascii="宋体" w:hAnsi="宋体" w:cs="宋体"/>
          <w:b/>
          <w:sz w:val="30"/>
          <w:u w:val="single"/>
        </w:rPr>
      </w:pPr>
      <w:r>
        <w:rPr>
          <w:rFonts w:hint="eastAsia" w:ascii="宋体" w:hAnsi="宋体" w:cs="宋体"/>
          <w:b/>
          <w:sz w:val="30"/>
        </w:rPr>
        <w:t>投   标   人：</w:t>
      </w:r>
      <w:r>
        <w:rPr>
          <w:rFonts w:hint="eastAsia" w:ascii="宋体" w:hAnsi="宋体" w:cs="宋体"/>
          <w:b/>
          <w:sz w:val="30"/>
          <w:u w:val="single"/>
        </w:rPr>
        <w:t xml:space="preserve">          </w:t>
      </w:r>
      <w:r>
        <w:rPr>
          <w:rFonts w:hint="eastAsia" w:ascii="宋体" w:hAnsi="宋体" w:cs="宋体"/>
          <w:b/>
          <w:sz w:val="30"/>
          <w:u w:val="single"/>
        </w:rPr>
        <w:tab/>
      </w:r>
      <w:r>
        <w:rPr>
          <w:rFonts w:hint="eastAsia" w:ascii="宋体" w:hAnsi="宋体" w:cs="宋体"/>
          <w:b/>
          <w:sz w:val="30"/>
          <w:u w:val="single"/>
        </w:rPr>
        <w:tab/>
      </w:r>
      <w:r>
        <w:rPr>
          <w:rFonts w:hint="eastAsia" w:ascii="宋体" w:hAnsi="宋体" w:cs="宋体"/>
          <w:b/>
          <w:sz w:val="30"/>
          <w:u w:val="single"/>
        </w:rPr>
        <w:t xml:space="preserve">        （盖章） </w:t>
      </w:r>
    </w:p>
    <w:p>
      <w:pPr>
        <w:snapToGrid w:val="0"/>
        <w:spacing w:line="480" w:lineRule="auto"/>
        <w:ind w:firstLine="567" w:firstLineChars="157"/>
        <w:rPr>
          <w:rFonts w:ascii="宋体" w:hAnsi="宋体" w:cs="宋体"/>
          <w:b/>
          <w:sz w:val="30"/>
        </w:rPr>
      </w:pPr>
      <w:r>
        <w:rPr>
          <w:rFonts w:hint="eastAsia" w:ascii="宋体" w:hAnsi="宋体" w:cs="宋体"/>
          <w:b/>
          <w:spacing w:val="30"/>
          <w:sz w:val="30"/>
        </w:rPr>
        <w:t>法定代表人或授权委托人：</w:t>
      </w:r>
      <w:r>
        <w:rPr>
          <w:rFonts w:hint="eastAsia" w:ascii="宋体" w:hAnsi="宋体" w:cs="宋体"/>
          <w:b/>
          <w:sz w:val="30"/>
          <w:u w:val="single"/>
        </w:rPr>
        <w:t xml:space="preserve">            （签字或盖章）</w:t>
      </w:r>
    </w:p>
    <w:p>
      <w:pPr>
        <w:snapToGrid w:val="0"/>
        <w:spacing w:line="480" w:lineRule="auto"/>
        <w:ind w:firstLine="602" w:firstLineChars="200"/>
        <w:rPr>
          <w:rFonts w:ascii="宋体" w:hAnsi="宋体" w:cs="宋体"/>
          <w:b/>
          <w:sz w:val="30"/>
        </w:rPr>
      </w:pPr>
      <w:r>
        <w:rPr>
          <w:rFonts w:hint="eastAsia" w:ascii="宋体" w:hAnsi="宋体" w:cs="宋体"/>
          <w:b/>
          <w:sz w:val="30"/>
        </w:rPr>
        <w:t>日        期：</w:t>
      </w:r>
      <w:r>
        <w:rPr>
          <w:rFonts w:hint="eastAsia" w:ascii="宋体" w:hAnsi="宋体" w:cs="宋体"/>
          <w:b/>
          <w:sz w:val="30"/>
          <w:u w:val="single"/>
        </w:rPr>
        <w:t xml:space="preserve">        </w:t>
      </w:r>
      <w:r>
        <w:rPr>
          <w:rFonts w:hint="eastAsia" w:ascii="宋体" w:hAnsi="宋体" w:cs="宋体"/>
          <w:b/>
          <w:sz w:val="30"/>
        </w:rPr>
        <w:t>年</w:t>
      </w:r>
      <w:r>
        <w:rPr>
          <w:rFonts w:hint="eastAsia" w:ascii="宋体" w:hAnsi="宋体" w:cs="宋体"/>
          <w:b/>
          <w:sz w:val="30"/>
          <w:u w:val="single"/>
        </w:rPr>
        <w:t xml:space="preserve">        </w:t>
      </w:r>
      <w:r>
        <w:rPr>
          <w:rFonts w:hint="eastAsia" w:ascii="宋体" w:hAnsi="宋体" w:cs="宋体"/>
          <w:b/>
          <w:sz w:val="30"/>
        </w:rPr>
        <w:t>月</w:t>
      </w:r>
      <w:r>
        <w:rPr>
          <w:rFonts w:hint="eastAsia" w:ascii="宋体" w:hAnsi="宋体" w:cs="宋体"/>
          <w:b/>
          <w:sz w:val="30"/>
          <w:u w:val="single"/>
        </w:rPr>
        <w:t xml:space="preserve">        </w:t>
      </w:r>
      <w:r>
        <w:rPr>
          <w:rFonts w:hint="eastAsia" w:ascii="宋体" w:hAnsi="宋体" w:cs="宋体"/>
          <w:b/>
          <w:sz w:val="30"/>
        </w:rPr>
        <w:t>日</w:t>
      </w:r>
    </w:p>
    <w:p>
      <w:pPr>
        <w:jc w:val="center"/>
        <w:rPr>
          <w:rFonts w:ascii="宋体" w:hAnsi="宋体" w:cs="宋体"/>
          <w:b/>
          <w:sz w:val="32"/>
        </w:rPr>
      </w:pPr>
      <w:r>
        <w:rPr>
          <w:rFonts w:hint="eastAsia" w:ascii="宋体" w:hAnsi="宋体" w:cs="宋体"/>
          <w:b/>
          <w:sz w:val="32"/>
        </w:rPr>
        <w:br w:type="page"/>
      </w:r>
    </w:p>
    <w:p>
      <w:pPr>
        <w:jc w:val="center"/>
        <w:rPr>
          <w:rFonts w:ascii="宋体" w:hAnsi="宋体" w:cs="宋体"/>
          <w:b/>
        </w:rPr>
      </w:pPr>
      <w:r>
        <w:rPr>
          <w:rFonts w:hint="eastAsia" w:ascii="宋体" w:hAnsi="宋体" w:cs="宋体"/>
          <w:b/>
          <w:sz w:val="32"/>
        </w:rPr>
        <w:t>目    录</w:t>
      </w: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spacing w:line="480" w:lineRule="auto"/>
        <w:ind w:firstLine="1432" w:firstLineChars="597"/>
        <w:rPr>
          <w:rFonts w:ascii="宋体" w:hAnsi="宋体" w:cs="宋体"/>
          <w:sz w:val="24"/>
        </w:rPr>
      </w:pPr>
      <w:r>
        <w:rPr>
          <w:rFonts w:hint="eastAsia" w:ascii="宋体" w:hAnsi="宋体" w:cs="宋体"/>
          <w:sz w:val="24"/>
        </w:rPr>
        <w:t>一、投标函</w:t>
      </w:r>
    </w:p>
    <w:p>
      <w:pPr>
        <w:spacing w:line="480" w:lineRule="auto"/>
        <w:ind w:firstLine="1432" w:firstLineChars="597"/>
        <w:rPr>
          <w:rFonts w:ascii="宋体" w:hAnsi="宋体" w:cs="宋体"/>
          <w:sz w:val="24"/>
        </w:rPr>
      </w:pPr>
      <w:r>
        <w:rPr>
          <w:rFonts w:hint="eastAsia" w:ascii="宋体" w:hAnsi="宋体" w:cs="宋体"/>
          <w:sz w:val="24"/>
        </w:rPr>
        <w:t xml:space="preserve">二、法定代表人身份证明书 </w:t>
      </w:r>
    </w:p>
    <w:p>
      <w:pPr>
        <w:spacing w:line="480" w:lineRule="auto"/>
        <w:ind w:firstLine="1440" w:firstLineChars="600"/>
        <w:rPr>
          <w:rFonts w:ascii="宋体" w:hAnsi="宋体" w:cs="宋体"/>
          <w:sz w:val="24"/>
        </w:rPr>
      </w:pPr>
      <w:r>
        <w:rPr>
          <w:rFonts w:hint="eastAsia" w:ascii="宋体" w:hAnsi="宋体" w:cs="宋体"/>
          <w:sz w:val="24"/>
        </w:rPr>
        <w:t xml:space="preserve">三、授权委托书 </w:t>
      </w:r>
    </w:p>
    <w:p>
      <w:pPr>
        <w:spacing w:line="480" w:lineRule="auto"/>
        <w:ind w:firstLine="1440" w:firstLineChars="600"/>
        <w:rPr>
          <w:rFonts w:ascii="宋体" w:hAnsi="宋体" w:cs="宋体"/>
          <w:sz w:val="24"/>
        </w:rPr>
      </w:pPr>
      <w:r>
        <w:rPr>
          <w:rFonts w:hint="eastAsia" w:ascii="宋体" w:hAnsi="宋体" w:cs="宋体"/>
          <w:sz w:val="24"/>
        </w:rPr>
        <w:t>四、投标人营业执照、资质证书、安全生产许可证等证件复印件</w:t>
      </w:r>
    </w:p>
    <w:p>
      <w:pPr>
        <w:spacing w:line="480" w:lineRule="auto"/>
        <w:ind w:firstLine="1432" w:firstLineChars="597"/>
        <w:rPr>
          <w:rFonts w:ascii="宋体" w:hAnsi="宋体" w:cs="宋体"/>
          <w:sz w:val="24"/>
        </w:rPr>
      </w:pPr>
      <w:r>
        <w:rPr>
          <w:rFonts w:hint="eastAsia" w:ascii="宋体" w:hAnsi="宋体" w:cs="宋体"/>
          <w:sz w:val="24"/>
        </w:rPr>
        <w:t>五、投标保证金缴纳证明复印件</w:t>
      </w:r>
    </w:p>
    <w:p>
      <w:pPr>
        <w:spacing w:line="480" w:lineRule="auto"/>
        <w:ind w:firstLine="1432" w:firstLineChars="597"/>
        <w:rPr>
          <w:rFonts w:ascii="宋体" w:hAnsi="宋体" w:cs="宋体"/>
          <w:sz w:val="24"/>
        </w:rPr>
      </w:pPr>
      <w:r>
        <w:rPr>
          <w:rFonts w:hint="eastAsia" w:ascii="宋体" w:hAnsi="宋体" w:cs="宋体"/>
          <w:sz w:val="24"/>
        </w:rPr>
        <w:t>六、投标报价</w:t>
      </w:r>
    </w:p>
    <w:p>
      <w:pPr>
        <w:spacing w:line="480" w:lineRule="auto"/>
        <w:ind w:firstLine="1432" w:firstLineChars="597"/>
        <w:rPr>
          <w:rFonts w:ascii="宋体" w:hAnsi="宋体" w:cs="宋体"/>
          <w:sz w:val="24"/>
        </w:rPr>
      </w:pPr>
      <w:r>
        <w:rPr>
          <w:rFonts w:hint="eastAsia" w:ascii="宋体" w:hAnsi="宋体" w:cs="宋体"/>
          <w:sz w:val="24"/>
        </w:rPr>
        <w:t>七、拟投入的资源</w:t>
      </w:r>
    </w:p>
    <w:p>
      <w:pPr>
        <w:spacing w:line="480" w:lineRule="auto"/>
        <w:ind w:firstLine="1432" w:firstLineChars="597"/>
        <w:rPr>
          <w:rFonts w:ascii="宋体" w:hAnsi="宋体" w:cs="宋体"/>
          <w:sz w:val="24"/>
        </w:rPr>
      </w:pPr>
      <w:r>
        <w:rPr>
          <w:rFonts w:hint="eastAsia" w:ascii="宋体" w:hAnsi="宋体" w:cs="宋体"/>
          <w:sz w:val="24"/>
        </w:rPr>
        <w:t>八、主要施工业绩一览表</w:t>
      </w:r>
    </w:p>
    <w:p>
      <w:pPr>
        <w:pStyle w:val="4"/>
        <w:ind w:firstLine="480"/>
        <w:rPr>
          <w:rFonts w:ascii="宋体" w:hAnsi="宋体" w:cs="宋体"/>
        </w:rPr>
      </w:pPr>
      <w:r>
        <w:rPr>
          <w:rFonts w:hint="eastAsia" w:ascii="宋体" w:hAnsi="宋体" w:cs="宋体"/>
          <w:sz w:val="24"/>
        </w:rPr>
        <w:br w:type="page"/>
      </w:r>
    </w:p>
    <w:p>
      <w:pPr>
        <w:spacing w:line="400" w:lineRule="exact"/>
        <w:jc w:val="center"/>
        <w:rPr>
          <w:rFonts w:ascii="宋体" w:hAnsi="宋体" w:cs="宋体"/>
          <w:b/>
          <w:sz w:val="32"/>
        </w:rPr>
      </w:pPr>
      <w:r>
        <w:rPr>
          <w:rFonts w:hint="eastAsia" w:ascii="宋体" w:hAnsi="宋体" w:cs="宋体"/>
          <w:b/>
          <w:sz w:val="32"/>
        </w:rPr>
        <w:t>一、投 标 函</w:t>
      </w:r>
    </w:p>
    <w:p>
      <w:pPr>
        <w:spacing w:line="400" w:lineRule="exact"/>
        <w:rPr>
          <w:rFonts w:ascii="宋体" w:hAnsi="宋体" w:cs="宋体"/>
        </w:rPr>
      </w:pPr>
    </w:p>
    <w:p>
      <w:pPr>
        <w:spacing w:line="400" w:lineRule="exact"/>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（招标人）        </w:t>
      </w:r>
    </w:p>
    <w:p>
      <w:pPr>
        <w:spacing w:line="400" w:lineRule="exact"/>
        <w:rPr>
          <w:rFonts w:ascii="宋体" w:hAnsi="宋体" w:cs="宋体"/>
          <w:sz w:val="24"/>
          <w:u w:val="single"/>
        </w:rPr>
      </w:pPr>
    </w:p>
    <w:p>
      <w:pPr>
        <w:tabs>
          <w:tab w:val="left" w:pos="7560"/>
        </w:tabs>
        <w:spacing w:line="400" w:lineRule="exact"/>
        <w:ind w:left="120" w:leftChars="57" w:firstLine="369" w:firstLineChars="154"/>
        <w:jc w:val="left"/>
        <w:rPr>
          <w:rFonts w:ascii="宋体" w:hAnsi="宋体" w:cs="宋体"/>
          <w:sz w:val="24"/>
        </w:rPr>
      </w:pPr>
      <w:r>
        <w:rPr>
          <w:rFonts w:hint="eastAsia" w:ascii="宋体" w:hAnsi="宋体" w:cs="宋体"/>
          <w:sz w:val="24"/>
        </w:rPr>
        <w:t>1、根据你方</w:t>
      </w:r>
      <w:r>
        <w:rPr>
          <w:rFonts w:hint="eastAsia" w:ascii="宋体" w:hAnsi="宋体" w:cs="宋体"/>
          <w:sz w:val="24"/>
          <w:u w:val="single"/>
        </w:rPr>
        <w:t xml:space="preserve"> </w:t>
      </w:r>
      <w:r>
        <w:rPr>
          <w:rFonts w:hint="eastAsia" w:ascii="宋体" w:hAnsi="宋体" w:cs="宋体"/>
          <w:b/>
          <w:sz w:val="24"/>
          <w:szCs w:val="24"/>
          <w:u w:val="single"/>
        </w:rPr>
        <w:t xml:space="preserve">                 （工程名称） </w:t>
      </w:r>
      <w:r>
        <w:rPr>
          <w:rFonts w:hint="eastAsia" w:ascii="宋体" w:hAnsi="宋体" w:cs="宋体"/>
          <w:sz w:val="24"/>
        </w:rPr>
        <w:t>招标文件，遵照《中华人民共和国招标投标法》等有关规定，经踏勘项目现场和研究上述招标文件的投标须知、合同条款、图纸、工程建设标准和工程量清单及其他有关文件后，我方的</w:t>
      </w:r>
      <w:r>
        <w:rPr>
          <w:rFonts w:hint="eastAsia" w:ascii="宋体" w:hAnsi="宋体" w:cs="宋体"/>
          <w:b/>
          <w:sz w:val="24"/>
        </w:rPr>
        <w:t>投标价</w:t>
      </w:r>
      <w:r>
        <w:rPr>
          <w:rFonts w:hint="eastAsia" w:ascii="宋体" w:hAnsi="宋体" w:cs="宋体"/>
          <w:sz w:val="24"/>
        </w:rPr>
        <w:t>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）。并按图纸、合同条款、工程建设标准和工程量清单的条件要求承包上述工程的施工、竣工，并承担任何质量缺陷保修责任。</w:t>
      </w:r>
    </w:p>
    <w:p>
      <w:pPr>
        <w:spacing w:line="400" w:lineRule="exact"/>
        <w:ind w:firstLine="490"/>
        <w:jc w:val="left"/>
        <w:rPr>
          <w:rFonts w:ascii="宋体" w:hAnsi="宋体" w:cs="宋体"/>
          <w:sz w:val="24"/>
        </w:rPr>
      </w:pPr>
      <w:r>
        <w:rPr>
          <w:rFonts w:hint="eastAsia" w:ascii="宋体" w:hAnsi="宋体" w:cs="宋体"/>
          <w:sz w:val="24"/>
        </w:rPr>
        <w:t>2、我方已详细审核全部招标文件，包括修改文件（如有时）及有关附件。</w:t>
      </w:r>
    </w:p>
    <w:p>
      <w:pPr>
        <w:spacing w:line="400" w:lineRule="exact"/>
        <w:ind w:firstLine="490"/>
        <w:jc w:val="left"/>
        <w:rPr>
          <w:rFonts w:ascii="宋体" w:hAnsi="宋体" w:cs="宋体"/>
          <w:sz w:val="24"/>
        </w:rPr>
      </w:pPr>
      <w:r>
        <w:rPr>
          <w:rFonts w:hint="eastAsia" w:ascii="宋体" w:hAnsi="宋体" w:cs="宋体"/>
          <w:sz w:val="24"/>
        </w:rPr>
        <w:t>3、一旦我方中标，我方保证按合同协议书中规定的工期</w:t>
      </w:r>
      <w:r>
        <w:rPr>
          <w:rFonts w:hint="eastAsia" w:ascii="宋体" w:hAnsi="宋体" w:cs="宋体"/>
          <w:sz w:val="24"/>
          <w:u w:val="single"/>
        </w:rPr>
        <w:t xml:space="preserve">       </w:t>
      </w:r>
      <w:r>
        <w:rPr>
          <w:rFonts w:hint="eastAsia" w:ascii="宋体" w:hAnsi="宋体" w:cs="宋体"/>
          <w:sz w:val="24"/>
        </w:rPr>
        <w:t>日历天内完成并移交全部工程，工程质量达到</w:t>
      </w:r>
      <w:r>
        <w:rPr>
          <w:rFonts w:hint="eastAsia" w:ascii="宋体" w:hAnsi="宋体" w:cs="宋体"/>
          <w:sz w:val="24"/>
          <w:u w:val="single"/>
        </w:rPr>
        <w:t xml:space="preserve">       </w:t>
      </w:r>
      <w:r>
        <w:rPr>
          <w:rFonts w:hint="eastAsia" w:ascii="宋体" w:hAnsi="宋体" w:cs="宋体"/>
          <w:sz w:val="24"/>
        </w:rPr>
        <w:t>标准。</w:t>
      </w:r>
    </w:p>
    <w:p>
      <w:pPr>
        <w:spacing w:line="400" w:lineRule="exact"/>
        <w:ind w:firstLine="490"/>
        <w:rPr>
          <w:rFonts w:ascii="宋体" w:hAnsi="宋体" w:cs="宋体"/>
          <w:sz w:val="24"/>
        </w:rPr>
      </w:pPr>
      <w:r>
        <w:rPr>
          <w:rFonts w:hint="eastAsia" w:ascii="宋体" w:hAnsi="宋体" w:cs="宋体"/>
          <w:sz w:val="24"/>
        </w:rPr>
        <w:t>4、我方同意所提交的投标文件在招标文件的投标须知中第14条规定的投标有效期内有效，在此期间内如果中标，我方将受此约束。</w:t>
      </w:r>
    </w:p>
    <w:p>
      <w:pPr>
        <w:spacing w:line="400" w:lineRule="exact"/>
        <w:ind w:firstLine="490"/>
        <w:rPr>
          <w:rFonts w:ascii="宋体" w:hAnsi="宋体" w:cs="宋体"/>
          <w:sz w:val="24"/>
        </w:rPr>
      </w:pPr>
      <w:r>
        <w:rPr>
          <w:rFonts w:hint="eastAsia" w:ascii="宋体" w:hAnsi="宋体" w:cs="宋体"/>
          <w:sz w:val="24"/>
        </w:rPr>
        <w:t>5、除非另外达成协议并生效，你方的中标通知书和本投标文件将成为约束双方的合同文件的组成部分。</w:t>
      </w:r>
    </w:p>
    <w:p>
      <w:pPr>
        <w:spacing w:line="400" w:lineRule="exact"/>
        <w:ind w:firstLine="490"/>
        <w:rPr>
          <w:rFonts w:ascii="宋体" w:hAnsi="宋体" w:cs="宋体"/>
          <w:sz w:val="24"/>
        </w:rPr>
      </w:pPr>
      <w:r>
        <w:rPr>
          <w:rFonts w:hint="eastAsia" w:ascii="宋体" w:hAnsi="宋体" w:cs="宋体"/>
          <w:sz w:val="24"/>
        </w:rPr>
        <w:t>6、我方将与本投标函一起，提交人民币</w:t>
      </w:r>
      <w:r>
        <w:rPr>
          <w:rFonts w:hint="eastAsia" w:ascii="宋体" w:hAnsi="宋体" w:cs="宋体"/>
          <w:sz w:val="24"/>
          <w:u w:val="single"/>
        </w:rPr>
        <w:t xml:space="preserve">       </w:t>
      </w:r>
      <w:r>
        <w:rPr>
          <w:rFonts w:hint="eastAsia" w:ascii="宋体" w:hAnsi="宋体" w:cs="宋体"/>
          <w:sz w:val="24"/>
        </w:rPr>
        <w:t>元的投标保证金。</w:t>
      </w:r>
    </w:p>
    <w:p>
      <w:pPr>
        <w:spacing w:line="400" w:lineRule="exact"/>
        <w:ind w:firstLine="490"/>
        <w:rPr>
          <w:rFonts w:ascii="宋体" w:hAnsi="宋体" w:cs="宋体"/>
        </w:rPr>
      </w:pPr>
      <w:r>
        <w:rPr>
          <w:rFonts w:hint="eastAsia" w:ascii="宋体" w:hAnsi="宋体" w:cs="宋体"/>
          <w:sz w:val="24"/>
        </w:rPr>
        <w:t>7、我方完全理解你方（招标人）不以最低价为中标唯一条件。</w:t>
      </w:r>
    </w:p>
    <w:p>
      <w:pPr>
        <w:spacing w:line="400" w:lineRule="exact"/>
        <w:rPr>
          <w:rFonts w:ascii="宋体" w:hAnsi="宋体" w:cs="宋体"/>
        </w:rPr>
      </w:pPr>
    </w:p>
    <w:p>
      <w:pPr>
        <w:spacing w:line="400" w:lineRule="exact"/>
        <w:ind w:left="489" w:leftChars="233" w:firstLine="240" w:firstLineChars="100"/>
        <w:rPr>
          <w:rFonts w:ascii="宋体" w:hAnsi="宋体" w:cs="宋体"/>
          <w:sz w:val="24"/>
          <w:u w:val="single"/>
        </w:rPr>
      </w:pPr>
      <w:r>
        <w:rPr>
          <w:rFonts w:hint="eastAsia" w:ascii="宋体" w:hAnsi="宋体" w:cs="宋体"/>
          <w:sz w:val="24"/>
        </w:rPr>
        <w:t>投 标 人：</w:t>
      </w:r>
      <w:r>
        <w:rPr>
          <w:rFonts w:hint="eastAsia" w:ascii="宋体" w:hAnsi="宋体" w:cs="宋体"/>
          <w:sz w:val="24"/>
          <w:u w:val="single"/>
        </w:rPr>
        <w:t xml:space="preserve">                                     （盖章）   </w:t>
      </w:r>
    </w:p>
    <w:p>
      <w:pPr>
        <w:spacing w:line="400" w:lineRule="exact"/>
        <w:ind w:left="489" w:leftChars="233" w:firstLine="240" w:firstLineChars="100"/>
        <w:rPr>
          <w:rFonts w:ascii="宋体" w:hAnsi="宋体" w:cs="宋体"/>
          <w:sz w:val="24"/>
          <w:u w:val="single"/>
        </w:rPr>
      </w:pPr>
    </w:p>
    <w:p>
      <w:pPr>
        <w:spacing w:line="400" w:lineRule="exact"/>
        <w:ind w:firstLine="720" w:firstLineChars="300"/>
        <w:rPr>
          <w:rFonts w:ascii="宋体" w:hAnsi="宋体" w:cs="宋体"/>
          <w:sz w:val="24"/>
          <w:u w:val="single"/>
        </w:rPr>
      </w:pPr>
      <w:r>
        <w:rPr>
          <w:rFonts w:hint="eastAsia" w:ascii="宋体" w:hAnsi="宋体" w:cs="宋体"/>
          <w:sz w:val="24"/>
        </w:rPr>
        <w:t>单位地址：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400" w:lineRule="exact"/>
        <w:ind w:firstLine="720" w:firstLineChars="300"/>
        <w:rPr>
          <w:rFonts w:ascii="宋体" w:hAnsi="宋体" w:cs="宋体"/>
          <w:sz w:val="24"/>
          <w:u w:val="single"/>
        </w:rPr>
      </w:pPr>
    </w:p>
    <w:p>
      <w:pPr>
        <w:spacing w:line="400" w:lineRule="exact"/>
        <w:ind w:firstLine="720" w:firstLineChars="300"/>
        <w:rPr>
          <w:rFonts w:ascii="宋体" w:hAnsi="宋体" w:cs="宋体"/>
          <w:sz w:val="24"/>
          <w:u w:val="single"/>
        </w:rPr>
      </w:pPr>
      <w:r>
        <w:rPr>
          <w:rFonts w:hint="eastAsia" w:ascii="宋体" w:hAnsi="宋体" w:cs="宋体"/>
          <w:sz w:val="24"/>
        </w:rPr>
        <w:t>法定代表人或授权委托代理人：</w:t>
      </w:r>
      <w:r>
        <w:rPr>
          <w:rFonts w:hint="eastAsia" w:ascii="宋体" w:hAnsi="宋体" w:cs="宋体"/>
          <w:sz w:val="24"/>
          <w:u w:val="single"/>
        </w:rPr>
        <w:t xml:space="preserve">               （签字或盖章） </w:t>
      </w:r>
    </w:p>
    <w:p>
      <w:pPr>
        <w:spacing w:line="400" w:lineRule="exact"/>
        <w:ind w:firstLine="720" w:firstLineChars="300"/>
        <w:rPr>
          <w:rFonts w:ascii="宋体" w:hAnsi="宋体" w:cs="宋体"/>
          <w:sz w:val="24"/>
          <w:u w:val="single"/>
        </w:rPr>
      </w:pPr>
    </w:p>
    <w:p>
      <w:pPr>
        <w:spacing w:line="400" w:lineRule="exact"/>
        <w:ind w:firstLine="720" w:firstLineChars="300"/>
        <w:rPr>
          <w:rFonts w:ascii="宋体" w:hAnsi="宋体" w:cs="宋体"/>
          <w:sz w:val="24"/>
        </w:rPr>
      </w:pPr>
      <w:r>
        <w:rPr>
          <w:rFonts w:hint="eastAsia" w:ascii="宋体" w:hAnsi="宋体" w:cs="宋体"/>
          <w:sz w:val="24"/>
        </w:rPr>
        <w:t>邮政编码：</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 xml:space="preserve"> 传真：</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pPr>
        <w:spacing w:line="400" w:lineRule="exact"/>
        <w:ind w:left="233"/>
        <w:rPr>
          <w:rFonts w:ascii="宋体" w:hAnsi="宋体" w:cs="宋体"/>
          <w:sz w:val="32"/>
        </w:rPr>
      </w:pPr>
    </w:p>
    <w:p>
      <w:pPr>
        <w:spacing w:line="400" w:lineRule="exact"/>
        <w:ind w:left="5292" w:leftChars="2520" w:firstLine="168" w:firstLineChars="70"/>
        <w:rPr>
          <w:rFonts w:ascii="宋体" w:hAnsi="宋体" w:cs="宋体"/>
          <w:sz w:val="24"/>
          <w:u w:val="single"/>
        </w:rPr>
      </w:pPr>
    </w:p>
    <w:p>
      <w:pPr>
        <w:spacing w:line="400" w:lineRule="exact"/>
        <w:ind w:left="5292" w:leftChars="2520" w:firstLine="168" w:firstLineChars="70"/>
        <w:rPr>
          <w:rFonts w:ascii="宋体" w:hAnsi="宋体" w:cs="宋体"/>
          <w:sz w:val="24"/>
          <w:u w:val="single"/>
        </w:rPr>
      </w:pPr>
    </w:p>
    <w:p>
      <w:pPr>
        <w:spacing w:line="400" w:lineRule="exact"/>
        <w:ind w:left="5292" w:leftChars="2520" w:firstLine="168" w:firstLineChars="70"/>
        <w:rPr>
          <w:rFonts w:ascii="宋体" w:hAnsi="宋体" w:cs="宋体"/>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exact"/>
        <w:jc w:val="center"/>
        <w:rPr>
          <w:rFonts w:ascii="宋体" w:hAnsi="宋体" w:cs="宋体"/>
          <w:b/>
          <w:sz w:val="32"/>
        </w:rPr>
      </w:pPr>
      <w:r>
        <w:rPr>
          <w:rFonts w:hint="eastAsia" w:ascii="宋体" w:hAnsi="宋体" w:cs="宋体"/>
        </w:rPr>
        <w:br w:type="page"/>
      </w:r>
    </w:p>
    <w:p>
      <w:pPr>
        <w:spacing w:line="360" w:lineRule="exact"/>
        <w:jc w:val="center"/>
        <w:rPr>
          <w:rFonts w:ascii="宋体" w:hAnsi="宋体" w:cs="宋体"/>
          <w:b/>
          <w:sz w:val="32"/>
        </w:rPr>
      </w:pPr>
      <w:r>
        <w:rPr>
          <w:rFonts w:hint="eastAsia" w:ascii="宋体" w:hAnsi="宋体" w:cs="宋体"/>
          <w:b/>
          <w:sz w:val="32"/>
        </w:rPr>
        <w:t>二、法定代表人身份证明书</w:t>
      </w:r>
    </w:p>
    <w:p>
      <w:pPr>
        <w:spacing w:line="360" w:lineRule="exact"/>
        <w:rPr>
          <w:rFonts w:ascii="宋体" w:hAnsi="宋体" w:cs="宋体"/>
        </w:rPr>
      </w:pPr>
    </w:p>
    <w:p>
      <w:pPr>
        <w:spacing w:line="360" w:lineRule="exact"/>
        <w:ind w:firstLine="612"/>
        <w:rPr>
          <w:rFonts w:ascii="宋体" w:hAnsi="宋体" w:cs="宋体"/>
        </w:rPr>
      </w:pPr>
    </w:p>
    <w:p>
      <w:pPr>
        <w:spacing w:line="360" w:lineRule="exact"/>
        <w:ind w:firstLine="612"/>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exact"/>
        <w:ind w:firstLine="61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exact"/>
        <w:ind w:firstLine="61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exact"/>
        <w:ind w:firstLine="61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exact"/>
        <w:ind w:firstLine="61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pPr>
        <w:spacing w:line="360" w:lineRule="exact"/>
        <w:ind w:firstLine="610"/>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 xml:space="preserve"> </w:t>
      </w:r>
    </w:p>
    <w:p>
      <w:pPr>
        <w:spacing w:line="360" w:lineRule="exact"/>
        <w:ind w:firstLine="61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（投标单位）</w:t>
      </w:r>
      <w:r>
        <w:rPr>
          <w:rFonts w:hint="eastAsia" w:ascii="宋体" w:hAnsi="宋体" w:cs="宋体"/>
          <w:sz w:val="24"/>
        </w:rPr>
        <w:t>的法定代表人。</w:t>
      </w:r>
    </w:p>
    <w:p>
      <w:pPr>
        <w:spacing w:line="360" w:lineRule="exact"/>
        <w:ind w:firstLine="610"/>
        <w:rPr>
          <w:rFonts w:ascii="宋体" w:hAnsi="宋体" w:cs="宋体"/>
          <w:sz w:val="24"/>
        </w:rPr>
      </w:pPr>
      <w:r>
        <w:rPr>
          <w:rFonts w:hint="eastAsia" w:ascii="宋体" w:hAnsi="宋体" w:cs="宋体"/>
          <w:sz w:val="24"/>
        </w:rPr>
        <w:t>特此证明。</w:t>
      </w:r>
    </w:p>
    <w:p>
      <w:pPr>
        <w:spacing w:line="360" w:lineRule="exact"/>
        <w:ind w:firstLine="610"/>
        <w:rPr>
          <w:rFonts w:ascii="宋体" w:hAnsi="宋体" w:cs="宋体"/>
          <w:sz w:val="24"/>
        </w:rPr>
      </w:pPr>
    </w:p>
    <w:p>
      <w:pPr>
        <w:spacing w:line="360" w:lineRule="exact"/>
        <w:ind w:firstLine="610"/>
        <w:rPr>
          <w:rFonts w:ascii="宋体" w:hAnsi="宋体" w:cs="宋体"/>
          <w:sz w:val="24"/>
        </w:rPr>
      </w:pPr>
    </w:p>
    <w:p>
      <w:pPr>
        <w:spacing w:line="360" w:lineRule="exact"/>
        <w:ind w:firstLine="610"/>
        <w:rPr>
          <w:rFonts w:ascii="宋体" w:hAnsi="宋体" w:cs="宋体"/>
          <w:b/>
          <w:sz w:val="24"/>
        </w:rPr>
      </w:pPr>
      <w:r>
        <w:rPr>
          <w:rFonts w:hint="eastAsia" w:ascii="宋体" w:hAnsi="宋体" w:cs="宋体"/>
          <w:b/>
          <w:sz w:val="24"/>
        </w:rPr>
        <w:t>注：后附法定代表人身份证复印件。</w:t>
      </w:r>
    </w:p>
    <w:p>
      <w:pPr>
        <w:tabs>
          <w:tab w:val="left" w:pos="720"/>
          <w:tab w:val="left" w:pos="900"/>
        </w:tabs>
        <w:spacing w:line="360" w:lineRule="exact"/>
        <w:rPr>
          <w:rFonts w:ascii="宋体" w:hAnsi="宋体" w:cs="宋体"/>
          <w:sz w:val="24"/>
        </w:rPr>
      </w:pPr>
    </w:p>
    <w:p>
      <w:pPr>
        <w:tabs>
          <w:tab w:val="left" w:pos="720"/>
          <w:tab w:val="left" w:pos="900"/>
        </w:tabs>
        <w:spacing w:line="360" w:lineRule="exact"/>
        <w:rPr>
          <w:rFonts w:ascii="宋体" w:hAnsi="宋体" w:cs="宋体"/>
          <w:sz w:val="24"/>
        </w:rPr>
      </w:pPr>
    </w:p>
    <w:p>
      <w:pPr>
        <w:tabs>
          <w:tab w:val="left" w:pos="720"/>
          <w:tab w:val="left" w:pos="900"/>
        </w:tabs>
        <w:spacing w:line="360" w:lineRule="exact"/>
        <w:rPr>
          <w:rFonts w:ascii="宋体" w:hAnsi="宋体" w:cs="宋体"/>
          <w:sz w:val="24"/>
        </w:rPr>
      </w:pPr>
    </w:p>
    <w:p>
      <w:pPr>
        <w:tabs>
          <w:tab w:val="left" w:pos="720"/>
          <w:tab w:val="left" w:pos="900"/>
        </w:tabs>
        <w:spacing w:line="360" w:lineRule="exact"/>
        <w:ind w:firstLine="5040" w:firstLineChars="2100"/>
        <w:rPr>
          <w:rFonts w:ascii="宋体" w:hAnsi="宋体" w:cs="宋体"/>
          <w:sz w:val="24"/>
          <w:u w:val="single"/>
        </w:rPr>
      </w:pPr>
      <w:r>
        <w:rPr>
          <w:rFonts w:hint="eastAsia" w:ascii="宋体" w:hAnsi="宋体" w:cs="宋体"/>
          <w:sz w:val="24"/>
        </w:rPr>
        <w:t>投标人：</w:t>
      </w:r>
      <w:r>
        <w:rPr>
          <w:rFonts w:hint="eastAsia" w:ascii="宋体" w:hAnsi="宋体" w:cs="宋体"/>
          <w:sz w:val="24"/>
          <w:u w:val="single"/>
        </w:rPr>
        <w:t xml:space="preserve">             （盖章）</w:t>
      </w:r>
    </w:p>
    <w:p>
      <w:pPr>
        <w:tabs>
          <w:tab w:val="left" w:pos="720"/>
          <w:tab w:val="left" w:pos="900"/>
        </w:tabs>
        <w:spacing w:line="360" w:lineRule="exact"/>
        <w:ind w:firstLine="5040" w:firstLineChars="2100"/>
        <w:rPr>
          <w:rFonts w:ascii="宋体" w:hAnsi="宋体" w:cs="宋体"/>
          <w:sz w:val="24"/>
        </w:rPr>
      </w:pPr>
    </w:p>
    <w:p>
      <w:pPr>
        <w:tabs>
          <w:tab w:val="left" w:pos="720"/>
          <w:tab w:val="left" w:pos="900"/>
        </w:tabs>
        <w:spacing w:line="360" w:lineRule="exact"/>
        <w:ind w:firstLine="5040" w:firstLineChars="2100"/>
        <w:rPr>
          <w:rFonts w:ascii="宋体" w:hAnsi="宋体" w:cs="宋体"/>
          <w:sz w:val="24"/>
        </w:rPr>
      </w:pPr>
    </w:p>
    <w:p>
      <w:pPr>
        <w:tabs>
          <w:tab w:val="left" w:pos="720"/>
          <w:tab w:val="left" w:pos="900"/>
        </w:tabs>
        <w:spacing w:line="360" w:lineRule="exact"/>
        <w:ind w:firstLine="6000" w:firstLineChars="2500"/>
        <w:rPr>
          <w:rFonts w:ascii="宋体" w:hAnsi="宋体" w:cs="宋体"/>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jc w:val="center"/>
        <w:rPr>
          <w:rFonts w:ascii="宋体" w:hAnsi="宋体" w:cs="宋体"/>
          <w:b/>
          <w:sz w:val="32"/>
        </w:rPr>
      </w:pPr>
      <w:r>
        <w:rPr>
          <w:rFonts w:hint="eastAsia" w:ascii="宋体" w:hAnsi="宋体" w:cs="宋体"/>
        </w:rPr>
        <w:br w:type="page"/>
      </w:r>
    </w:p>
    <w:p>
      <w:pPr>
        <w:jc w:val="center"/>
        <w:rPr>
          <w:rFonts w:ascii="宋体" w:hAnsi="宋体" w:cs="宋体"/>
          <w:b/>
          <w:sz w:val="32"/>
        </w:rPr>
      </w:pPr>
      <w:r>
        <w:rPr>
          <w:rFonts w:hint="eastAsia" w:ascii="宋体" w:hAnsi="宋体" w:cs="宋体"/>
          <w:b/>
          <w:sz w:val="32"/>
        </w:rPr>
        <w:t>三、授权委托书</w:t>
      </w:r>
    </w:p>
    <w:p>
      <w:pPr>
        <w:spacing w:line="360" w:lineRule="exact"/>
        <w:jc w:val="center"/>
        <w:rPr>
          <w:rFonts w:ascii="宋体" w:hAnsi="宋体" w:cs="宋体"/>
          <w:b/>
          <w:sz w:val="24"/>
          <w:szCs w:val="24"/>
        </w:rPr>
      </w:pPr>
    </w:p>
    <w:p>
      <w:pPr>
        <w:spacing w:line="360" w:lineRule="auto"/>
        <w:ind w:firstLine="600"/>
        <w:jc w:val="left"/>
        <w:rPr>
          <w:rFonts w:ascii="宋体" w:hAnsi="宋体" w:cs="宋体"/>
          <w:sz w:val="24"/>
          <w:szCs w:val="24"/>
          <w:u w:val="single"/>
        </w:rPr>
      </w:pPr>
      <w:r>
        <w:rPr>
          <w:rFonts w:hint="eastAsia" w:ascii="宋体" w:hAnsi="宋体" w:cs="宋体"/>
          <w:sz w:val="24"/>
          <w:szCs w:val="24"/>
        </w:rPr>
        <w:t>本授权委托书声明：我</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（投标单位） </w:t>
      </w:r>
      <w:r>
        <w:rPr>
          <w:rFonts w:hint="eastAsia" w:ascii="宋体" w:hAnsi="宋体" w:cs="宋体"/>
          <w:sz w:val="24"/>
          <w:szCs w:val="24"/>
        </w:rPr>
        <w:t>的法定代表人，现授权委托</w:t>
      </w:r>
      <w:r>
        <w:rPr>
          <w:rFonts w:hint="eastAsia" w:ascii="宋体" w:hAnsi="宋体" w:cs="宋体"/>
          <w:sz w:val="24"/>
          <w:szCs w:val="24"/>
          <w:u w:val="single"/>
        </w:rPr>
        <w:t xml:space="preserve">          </w:t>
      </w:r>
      <w:r>
        <w:rPr>
          <w:rFonts w:hint="eastAsia" w:ascii="宋体" w:hAnsi="宋体" w:cs="宋体"/>
          <w:sz w:val="24"/>
          <w:szCs w:val="24"/>
        </w:rPr>
        <w:t>为我公司授权代理人，以本公司的名义参加</w:t>
      </w:r>
      <w:r>
        <w:rPr>
          <w:rFonts w:hint="eastAsia" w:ascii="宋体" w:hAnsi="宋体" w:cs="宋体"/>
          <w:sz w:val="24"/>
        </w:rPr>
        <w:t>：</w:t>
      </w:r>
      <w:r>
        <w:rPr>
          <w:rFonts w:hint="eastAsia" w:ascii="宋体" w:hAnsi="宋体" w:cs="宋体"/>
          <w:b/>
          <w:sz w:val="24"/>
          <w:szCs w:val="24"/>
          <w:u w:val="single"/>
        </w:rPr>
        <w:t xml:space="preserve">                              （工程名称） </w:t>
      </w:r>
      <w:r>
        <w:rPr>
          <w:rFonts w:hint="eastAsia" w:ascii="宋体" w:hAnsi="宋体" w:cs="宋体"/>
          <w:sz w:val="24"/>
          <w:szCs w:val="24"/>
        </w:rPr>
        <w:t>的投标活动。代理人在开标、评标、合同谈判过程中所签署的一切文件和处理与之有关的一切事务，我均予以承认。</w:t>
      </w:r>
    </w:p>
    <w:p>
      <w:pPr>
        <w:spacing w:line="360" w:lineRule="auto"/>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代理人无转委权。特此证明。</w:t>
      </w:r>
    </w:p>
    <w:p>
      <w:pPr>
        <w:spacing w:line="360" w:lineRule="auto"/>
        <w:ind w:firstLine="480" w:firstLineChars="200"/>
        <w:rPr>
          <w:rFonts w:ascii="宋体" w:hAnsi="宋体" w:cs="宋体"/>
          <w:sz w:val="24"/>
          <w:szCs w:val="24"/>
        </w:rPr>
      </w:pPr>
      <w:r>
        <w:rPr>
          <w:rFonts w:hint="eastAsia" w:ascii="宋体" w:hAnsi="宋体" w:cs="宋体"/>
          <w:sz w:val="24"/>
          <w:szCs w:val="24"/>
        </w:rPr>
        <w:t>授权委托期限： 年 月 日至 年 月 日</w:t>
      </w:r>
    </w:p>
    <w:p>
      <w:pPr>
        <w:spacing w:line="360" w:lineRule="exact"/>
        <w:ind w:left="1260"/>
        <w:rPr>
          <w:rFonts w:ascii="宋体" w:hAnsi="宋体" w:cs="宋体"/>
          <w:sz w:val="24"/>
        </w:rPr>
      </w:pPr>
    </w:p>
    <w:p>
      <w:pPr>
        <w:spacing w:line="360" w:lineRule="exact"/>
        <w:rPr>
          <w:rFonts w:ascii="宋体" w:hAnsi="宋体" w:cs="宋体"/>
          <w:sz w:val="24"/>
        </w:rPr>
      </w:pPr>
    </w:p>
    <w:p>
      <w:pPr>
        <w:spacing w:line="360" w:lineRule="exact"/>
        <w:ind w:left="1260"/>
        <w:rPr>
          <w:rFonts w:ascii="宋体" w:hAnsi="宋体" w:cs="宋体"/>
          <w:sz w:val="24"/>
        </w:rPr>
      </w:pPr>
    </w:p>
    <w:p>
      <w:pPr>
        <w:spacing w:line="360" w:lineRule="exact"/>
        <w:ind w:left="1260"/>
        <w:rPr>
          <w:rFonts w:ascii="宋体" w:hAnsi="宋体" w:cs="宋体"/>
          <w:sz w:val="24"/>
        </w:rPr>
      </w:pPr>
    </w:p>
    <w:p>
      <w:pPr>
        <w:spacing w:line="360" w:lineRule="exact"/>
        <w:ind w:firstLine="960" w:firstLineChars="400"/>
        <w:rPr>
          <w:rFonts w:ascii="宋体" w:hAnsi="宋体" w:cs="宋体"/>
          <w:sz w:val="24"/>
        </w:rPr>
      </w:pPr>
      <w:r>
        <w:rPr>
          <w:rFonts w:hint="eastAsia" w:ascii="宋体" w:hAnsi="宋体" w:cs="宋体"/>
          <w:sz w:val="24"/>
        </w:rPr>
        <w:t>代理人：</w:t>
      </w:r>
      <w:r>
        <w:rPr>
          <w:rFonts w:hint="eastAsia" w:ascii="宋体" w:hAnsi="宋体" w:cs="宋体"/>
          <w:sz w:val="24"/>
          <w:u w:val="single"/>
        </w:rPr>
        <w:t xml:space="preserve">   </w:t>
      </w:r>
      <w:r>
        <w:rPr>
          <w:rFonts w:hint="eastAsia" w:ascii="宋体" w:hAnsi="宋体" w:cs="宋体"/>
          <w:b/>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性别 ：</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w:t>
      </w:r>
    </w:p>
    <w:p>
      <w:pPr>
        <w:spacing w:line="360" w:lineRule="exact"/>
        <w:ind w:firstLine="960" w:firstLineChars="400"/>
        <w:rPr>
          <w:rFonts w:ascii="宋体" w:hAnsi="宋体" w:cs="宋体"/>
          <w:sz w:val="24"/>
        </w:rPr>
      </w:pPr>
    </w:p>
    <w:p>
      <w:pPr>
        <w:spacing w:line="360" w:lineRule="exact"/>
        <w:ind w:firstLine="960" w:firstLineChars="400"/>
        <w:rPr>
          <w:rFonts w:ascii="宋体" w:hAnsi="宋体" w:cs="宋体"/>
          <w:sz w:val="24"/>
        </w:rPr>
      </w:pPr>
    </w:p>
    <w:p>
      <w:pPr>
        <w:spacing w:line="360" w:lineRule="exact"/>
        <w:ind w:firstLine="960" w:firstLineChars="400"/>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pacing w:line="360" w:lineRule="exact"/>
        <w:ind w:left="2699"/>
        <w:rPr>
          <w:rFonts w:ascii="宋体" w:hAnsi="宋体" w:cs="宋体"/>
          <w:sz w:val="24"/>
        </w:rPr>
      </w:pPr>
    </w:p>
    <w:p>
      <w:pPr>
        <w:spacing w:line="360" w:lineRule="exact"/>
        <w:ind w:left="960"/>
        <w:rPr>
          <w:rFonts w:ascii="宋体" w:hAnsi="宋体" w:cs="宋体"/>
          <w:sz w:val="24"/>
        </w:rPr>
      </w:pPr>
    </w:p>
    <w:p>
      <w:pPr>
        <w:spacing w:line="360" w:lineRule="exact"/>
        <w:ind w:left="96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（盖章）</w:t>
      </w:r>
    </w:p>
    <w:p>
      <w:pPr>
        <w:spacing w:line="360" w:lineRule="exact"/>
        <w:ind w:left="2699"/>
        <w:rPr>
          <w:rFonts w:ascii="宋体" w:hAnsi="宋体" w:cs="宋体"/>
          <w:sz w:val="24"/>
        </w:rPr>
      </w:pPr>
    </w:p>
    <w:p>
      <w:pPr>
        <w:spacing w:line="360" w:lineRule="exact"/>
        <w:ind w:left="960"/>
        <w:rPr>
          <w:rFonts w:ascii="宋体" w:hAnsi="宋体" w:cs="宋体"/>
          <w:sz w:val="24"/>
        </w:rPr>
      </w:pPr>
    </w:p>
    <w:p>
      <w:pPr>
        <w:spacing w:line="360" w:lineRule="exact"/>
        <w:ind w:left="96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（签字或盖章）</w:t>
      </w:r>
    </w:p>
    <w:p>
      <w:pPr>
        <w:spacing w:line="360" w:lineRule="exact"/>
        <w:ind w:left="2699"/>
        <w:rPr>
          <w:rFonts w:ascii="宋体" w:hAnsi="宋体" w:cs="宋体"/>
          <w:sz w:val="24"/>
        </w:rPr>
      </w:pPr>
    </w:p>
    <w:p>
      <w:pPr>
        <w:spacing w:line="360" w:lineRule="exact"/>
        <w:ind w:left="2833" w:leftChars="1349" w:firstLine="2400" w:firstLineChars="1000"/>
        <w:rPr>
          <w:rFonts w:ascii="宋体" w:hAnsi="宋体" w:cs="宋体"/>
          <w:sz w:val="24"/>
        </w:rPr>
      </w:pPr>
    </w:p>
    <w:p>
      <w:pPr>
        <w:spacing w:line="360" w:lineRule="exact"/>
        <w:ind w:left="2833" w:leftChars="1349" w:firstLine="2400" w:firstLineChars="1000"/>
        <w:rPr>
          <w:rFonts w:ascii="宋体" w:hAnsi="宋体" w:cs="宋体"/>
          <w:sz w:val="24"/>
        </w:rPr>
      </w:pPr>
    </w:p>
    <w:p>
      <w:pPr>
        <w:spacing w:line="360" w:lineRule="exact"/>
        <w:jc w:val="center"/>
        <w:rPr>
          <w:rFonts w:ascii="宋体" w:hAnsi="宋体" w:cs="宋体"/>
          <w:sz w:val="24"/>
        </w:rPr>
      </w:pPr>
      <w:r>
        <w:rPr>
          <w:rFonts w:hint="eastAsia" w:ascii="宋体" w:hAnsi="宋体" w:cs="宋体"/>
          <w:sz w:val="24"/>
        </w:rPr>
        <w:t xml:space="preserve">                授权委托日期：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00" w:lineRule="exact"/>
        <w:jc w:val="left"/>
        <w:rPr>
          <w:rFonts w:ascii="宋体" w:hAnsi="宋体" w:cs="宋体"/>
          <w:b/>
          <w:sz w:val="24"/>
        </w:rPr>
      </w:pPr>
    </w:p>
    <w:p>
      <w:pPr>
        <w:spacing w:line="400" w:lineRule="exact"/>
        <w:jc w:val="left"/>
        <w:rPr>
          <w:rFonts w:ascii="宋体" w:hAnsi="宋体" w:cs="宋体"/>
          <w:b/>
          <w:sz w:val="24"/>
        </w:rPr>
      </w:pPr>
    </w:p>
    <w:p>
      <w:pPr>
        <w:spacing w:line="400" w:lineRule="exact"/>
        <w:jc w:val="left"/>
        <w:rPr>
          <w:rFonts w:ascii="宋体" w:hAnsi="宋体" w:cs="宋体"/>
          <w:b/>
          <w:sz w:val="24"/>
        </w:rPr>
      </w:pPr>
      <w:r>
        <w:rPr>
          <w:rFonts w:hint="eastAsia" w:ascii="宋体" w:hAnsi="宋体" w:cs="宋体"/>
          <w:b/>
          <w:sz w:val="24"/>
        </w:rPr>
        <w:t>注：后附被授权人身份证复印件。</w:t>
      </w:r>
    </w:p>
    <w:p>
      <w:pPr>
        <w:spacing w:line="400" w:lineRule="exact"/>
        <w:jc w:val="center"/>
        <w:rPr>
          <w:rFonts w:ascii="宋体" w:hAnsi="宋体" w:cs="宋体"/>
        </w:rPr>
      </w:pPr>
      <w:r>
        <w:rPr>
          <w:rFonts w:hint="eastAsia" w:ascii="宋体" w:hAnsi="宋体" w:cs="宋体"/>
        </w:rPr>
        <w:br w:type="page"/>
      </w:r>
    </w:p>
    <w:p>
      <w:pPr>
        <w:spacing w:line="400" w:lineRule="exact"/>
        <w:jc w:val="center"/>
        <w:rPr>
          <w:rFonts w:ascii="宋体" w:hAnsi="宋体" w:cs="宋体"/>
          <w:b/>
          <w:sz w:val="32"/>
          <w:szCs w:val="32"/>
        </w:rPr>
      </w:pPr>
      <w:r>
        <w:rPr>
          <w:rFonts w:hint="eastAsia" w:ascii="宋体" w:hAnsi="宋体" w:cs="宋体"/>
          <w:b/>
          <w:sz w:val="32"/>
        </w:rPr>
        <w:t>四、</w:t>
      </w:r>
      <w:r>
        <w:rPr>
          <w:rFonts w:hint="eastAsia" w:ascii="宋体" w:hAnsi="宋体" w:cs="宋体"/>
          <w:b/>
          <w:sz w:val="32"/>
          <w:szCs w:val="32"/>
        </w:rPr>
        <w:t>投标人营业执照、资质证书、</w:t>
      </w:r>
    </w:p>
    <w:p>
      <w:pPr>
        <w:spacing w:line="400" w:lineRule="exact"/>
        <w:ind w:firstLine="643" w:firstLineChars="200"/>
        <w:jc w:val="center"/>
        <w:rPr>
          <w:rFonts w:ascii="宋体" w:hAnsi="宋体" w:cs="宋体"/>
          <w:b/>
          <w:sz w:val="32"/>
          <w:szCs w:val="32"/>
        </w:rPr>
      </w:pPr>
      <w:r>
        <w:rPr>
          <w:rFonts w:hint="eastAsia" w:ascii="宋体" w:hAnsi="宋体" w:cs="宋体"/>
          <w:b/>
          <w:sz w:val="32"/>
          <w:szCs w:val="32"/>
        </w:rPr>
        <w:t>安全生产许可证等证件复印件</w:t>
      </w: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szCs w:val="32"/>
        </w:rPr>
      </w:pPr>
      <w:r>
        <w:rPr>
          <w:rFonts w:hint="eastAsia" w:ascii="宋体" w:hAnsi="宋体" w:cs="宋体"/>
          <w:b/>
          <w:sz w:val="32"/>
        </w:rPr>
        <w:t>五、</w:t>
      </w:r>
      <w:r>
        <w:rPr>
          <w:rFonts w:hint="eastAsia" w:ascii="宋体" w:hAnsi="宋体" w:cs="宋体"/>
          <w:b/>
          <w:sz w:val="32"/>
          <w:szCs w:val="32"/>
        </w:rPr>
        <w:t>投标保证金缴纳证明复印件或扫描件</w:t>
      </w:r>
    </w:p>
    <w:p>
      <w:pPr>
        <w:spacing w:line="400" w:lineRule="exact"/>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rPr>
      </w:pPr>
      <w:r>
        <w:rPr>
          <w:rFonts w:hint="eastAsia" w:ascii="宋体" w:hAnsi="宋体" w:cs="宋体"/>
          <w:b/>
          <w:sz w:val="32"/>
          <w:szCs w:val="32"/>
        </w:rPr>
        <w:br w:type="page"/>
      </w:r>
    </w:p>
    <w:p>
      <w:pPr>
        <w:spacing w:line="400" w:lineRule="exact"/>
        <w:jc w:val="center"/>
        <w:rPr>
          <w:rFonts w:ascii="宋体" w:hAnsi="宋体" w:cs="宋体"/>
          <w:b/>
          <w:sz w:val="32"/>
          <w:szCs w:val="32"/>
        </w:rPr>
      </w:pPr>
      <w:r>
        <w:rPr>
          <w:rFonts w:hint="eastAsia" w:ascii="宋体" w:hAnsi="宋体" w:cs="宋体"/>
          <w:b/>
          <w:sz w:val="32"/>
          <w:szCs w:val="32"/>
        </w:rPr>
        <w:t>六、投 标 报 价</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 w:val="30"/>
          <w:szCs w:val="30"/>
        </w:rPr>
      </w:pPr>
    </w:p>
    <w:p>
      <w:pPr>
        <w:rPr>
          <w:rFonts w:ascii="宋体" w:hAnsi="宋体" w:cs="宋体"/>
          <w:sz w:val="30"/>
          <w:szCs w:val="30"/>
          <w:u w:val="single"/>
        </w:rPr>
      </w:pPr>
      <w:r>
        <w:rPr>
          <w:rFonts w:hint="eastAsia" w:ascii="宋体" w:hAnsi="宋体" w:cs="宋体"/>
          <w:sz w:val="30"/>
          <w:szCs w:val="30"/>
        </w:rPr>
        <w:t>招   标   人：</w:t>
      </w:r>
      <w:r>
        <w:rPr>
          <w:rFonts w:hint="eastAsia" w:ascii="宋体" w:hAnsi="宋体" w:cs="宋体"/>
          <w:sz w:val="30"/>
          <w:szCs w:val="30"/>
          <w:u w:val="single"/>
        </w:rPr>
        <w:t xml:space="preserve">                                               </w:t>
      </w:r>
    </w:p>
    <w:p>
      <w:pPr>
        <w:rPr>
          <w:rFonts w:ascii="宋体" w:hAnsi="宋体" w:cs="宋体"/>
          <w:szCs w:val="21"/>
        </w:rPr>
      </w:pPr>
    </w:p>
    <w:p>
      <w:pPr>
        <w:rPr>
          <w:rFonts w:ascii="宋体" w:hAnsi="宋体" w:cs="宋体"/>
          <w:sz w:val="30"/>
          <w:szCs w:val="30"/>
          <w:u w:val="single"/>
        </w:rPr>
      </w:pPr>
      <w:r>
        <w:rPr>
          <w:rFonts w:hint="eastAsia" w:ascii="宋体" w:hAnsi="宋体" w:cs="宋体"/>
          <w:sz w:val="30"/>
          <w:szCs w:val="30"/>
        </w:rPr>
        <w:t>工  程 名 称：</w:t>
      </w:r>
      <w:r>
        <w:rPr>
          <w:rFonts w:hint="eastAsia" w:ascii="宋体" w:hAnsi="宋体" w:cs="宋体"/>
          <w:sz w:val="30"/>
          <w:szCs w:val="30"/>
          <w:u w:val="single"/>
        </w:rPr>
        <w:t xml:space="preserve">                                               </w:t>
      </w:r>
    </w:p>
    <w:p>
      <w:pPr>
        <w:spacing w:line="720" w:lineRule="exact"/>
        <w:rPr>
          <w:rFonts w:ascii="宋体" w:hAnsi="宋体" w:cs="宋体"/>
          <w:sz w:val="30"/>
          <w:szCs w:val="30"/>
          <w:u w:val="single"/>
        </w:rPr>
      </w:pPr>
      <w:r>
        <w:rPr>
          <w:rFonts w:hint="eastAsia" w:ascii="宋体" w:hAnsi="宋体" w:cs="宋体"/>
          <w:sz w:val="30"/>
          <w:szCs w:val="30"/>
        </w:rPr>
        <w:t>投标报价（小写）：</w:t>
      </w:r>
      <w:r>
        <w:rPr>
          <w:rFonts w:hint="eastAsia" w:ascii="宋体" w:hAnsi="宋体" w:cs="宋体"/>
          <w:sz w:val="30"/>
          <w:szCs w:val="30"/>
          <w:u w:val="single"/>
        </w:rPr>
        <w:t xml:space="preserve">                                            </w:t>
      </w:r>
    </w:p>
    <w:p>
      <w:pPr>
        <w:spacing w:line="720" w:lineRule="exact"/>
        <w:rPr>
          <w:rFonts w:ascii="宋体" w:hAnsi="宋体" w:cs="宋体"/>
          <w:sz w:val="30"/>
          <w:szCs w:val="30"/>
          <w:u w:val="single"/>
        </w:rPr>
      </w:pPr>
      <w:r>
        <w:rPr>
          <w:rFonts w:hint="eastAsia" w:ascii="宋体" w:hAnsi="宋体" w:cs="宋体"/>
          <w:sz w:val="30"/>
          <w:szCs w:val="30"/>
        </w:rPr>
        <w:t xml:space="preserve">        （大写）：</w:t>
      </w:r>
      <w:r>
        <w:rPr>
          <w:rFonts w:hint="eastAsia" w:ascii="宋体" w:hAnsi="宋体" w:cs="宋体"/>
          <w:sz w:val="30"/>
          <w:szCs w:val="30"/>
          <w:u w:val="single"/>
        </w:rPr>
        <w:t xml:space="preserve">                                           </w:t>
      </w:r>
    </w:p>
    <w:p>
      <w:pPr>
        <w:spacing w:line="360" w:lineRule="exact"/>
        <w:rPr>
          <w:rFonts w:ascii="宋体" w:hAnsi="宋体" w:cs="宋体"/>
          <w:sz w:val="30"/>
          <w:szCs w:val="30"/>
        </w:rPr>
      </w:pPr>
    </w:p>
    <w:p>
      <w:pPr>
        <w:spacing w:line="360" w:lineRule="exact"/>
        <w:rPr>
          <w:rFonts w:ascii="宋体" w:hAnsi="宋体" w:cs="宋体"/>
          <w:szCs w:val="21"/>
        </w:rPr>
      </w:pPr>
    </w:p>
    <w:p>
      <w:pPr>
        <w:rPr>
          <w:rFonts w:ascii="宋体" w:hAnsi="宋体" w:cs="宋体"/>
          <w:sz w:val="30"/>
          <w:szCs w:val="30"/>
          <w:u w:val="single"/>
        </w:rPr>
      </w:pPr>
      <w:r>
        <w:rPr>
          <w:rFonts w:hint="eastAsia" w:ascii="宋体" w:hAnsi="宋体" w:cs="宋体"/>
          <w:sz w:val="30"/>
          <w:szCs w:val="30"/>
        </w:rPr>
        <w:t>投   标   人：</w:t>
      </w:r>
      <w:r>
        <w:rPr>
          <w:rFonts w:hint="eastAsia" w:ascii="宋体" w:hAnsi="宋体" w:cs="宋体"/>
          <w:sz w:val="30"/>
          <w:szCs w:val="30"/>
          <w:u w:val="single"/>
        </w:rPr>
        <w:t xml:space="preserve">                                               </w:t>
      </w:r>
    </w:p>
    <w:p>
      <w:pPr>
        <w:jc w:val="center"/>
        <w:rPr>
          <w:rFonts w:ascii="宋体" w:hAnsi="宋体" w:cs="宋体"/>
          <w:szCs w:val="21"/>
        </w:rPr>
      </w:pPr>
      <w:r>
        <w:rPr>
          <w:rFonts w:hint="eastAsia" w:ascii="宋体" w:hAnsi="宋体" w:cs="宋体"/>
          <w:szCs w:val="21"/>
        </w:rPr>
        <w:t xml:space="preserve">           （单位盖章）</w:t>
      </w: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 w:val="30"/>
          <w:szCs w:val="30"/>
        </w:rPr>
      </w:pPr>
      <w:r>
        <w:rPr>
          <w:rFonts w:hint="eastAsia" w:ascii="宋体" w:hAnsi="宋体" w:cs="宋体"/>
          <w:sz w:val="30"/>
          <w:szCs w:val="30"/>
        </w:rPr>
        <w:t>法定代表人</w:t>
      </w:r>
    </w:p>
    <w:p>
      <w:pPr>
        <w:spacing w:line="360" w:lineRule="exact"/>
        <w:ind w:left="4350" w:hanging="4350" w:hangingChars="1450"/>
        <w:jc w:val="left"/>
        <w:rPr>
          <w:rFonts w:ascii="宋体" w:hAnsi="宋体" w:cs="宋体"/>
          <w:szCs w:val="21"/>
        </w:rPr>
      </w:pPr>
      <w:r>
        <w:rPr>
          <w:rFonts w:hint="eastAsia" w:ascii="宋体" w:hAnsi="宋体" w:cs="宋体"/>
          <w:sz w:val="30"/>
          <w:szCs w:val="30"/>
        </w:rPr>
        <w:t>或其授权委托人：</w:t>
      </w:r>
      <w:r>
        <w:rPr>
          <w:rFonts w:hint="eastAsia" w:ascii="宋体" w:hAnsi="宋体" w:cs="宋体"/>
          <w:sz w:val="30"/>
          <w:szCs w:val="30"/>
          <w:u w:val="single"/>
        </w:rPr>
        <w:t xml:space="preserve">                                               </w:t>
      </w:r>
      <w:r>
        <w:rPr>
          <w:rFonts w:hint="eastAsia" w:ascii="宋体" w:hAnsi="宋体" w:cs="宋体"/>
          <w:sz w:val="30"/>
          <w:szCs w:val="30"/>
        </w:rPr>
        <w:t xml:space="preserve">                          </w:t>
      </w:r>
      <w:r>
        <w:rPr>
          <w:rFonts w:hint="eastAsia" w:ascii="宋体" w:hAnsi="宋体" w:cs="宋体"/>
          <w:szCs w:val="21"/>
        </w:rPr>
        <w:t xml:space="preserve">                            （签字或盖章）</w:t>
      </w:r>
    </w:p>
    <w:p>
      <w:pPr>
        <w:spacing w:line="360" w:lineRule="exact"/>
        <w:ind w:left="3045" w:hanging="3045" w:hangingChars="1450"/>
        <w:jc w:val="left"/>
        <w:rPr>
          <w:rFonts w:ascii="宋体" w:hAnsi="宋体" w:cs="宋体"/>
          <w:szCs w:val="21"/>
        </w:rPr>
      </w:pPr>
    </w:p>
    <w:p>
      <w:pPr>
        <w:spacing w:line="360" w:lineRule="exact"/>
        <w:ind w:left="3045" w:hanging="3045" w:hangingChars="1450"/>
        <w:jc w:val="left"/>
        <w:rPr>
          <w:rFonts w:ascii="宋体" w:hAnsi="宋体" w:cs="宋体"/>
          <w:szCs w:val="21"/>
        </w:rPr>
      </w:pPr>
    </w:p>
    <w:p>
      <w:pPr>
        <w:spacing w:line="360" w:lineRule="exact"/>
        <w:ind w:left="3045" w:hanging="3045" w:hangingChars="1450"/>
        <w:jc w:val="left"/>
        <w:rPr>
          <w:rFonts w:ascii="宋体" w:hAnsi="宋体" w:cs="宋体"/>
          <w:szCs w:val="21"/>
        </w:rPr>
      </w:pPr>
    </w:p>
    <w:p>
      <w:pPr>
        <w:spacing w:line="360" w:lineRule="exact"/>
        <w:ind w:left="3045" w:hanging="3045" w:hangingChars="1450"/>
        <w:jc w:val="left"/>
        <w:rPr>
          <w:rFonts w:ascii="宋体" w:hAnsi="宋体" w:cs="宋体"/>
          <w:szCs w:val="21"/>
        </w:rPr>
      </w:pPr>
      <w:r>
        <w:rPr>
          <w:rFonts w:hint="eastAsia" w:ascii="宋体" w:hAnsi="宋体" w:cs="宋体"/>
          <w:szCs w:val="21"/>
        </w:rPr>
        <w:t xml:space="preserve">                          </w:t>
      </w:r>
    </w:p>
    <w:p>
      <w:pPr>
        <w:spacing w:line="360" w:lineRule="exact"/>
        <w:ind w:left="3045" w:hanging="3045" w:hangingChars="1450"/>
        <w:jc w:val="left"/>
        <w:rPr>
          <w:rFonts w:ascii="宋体" w:hAnsi="宋体" w:cs="宋体"/>
          <w:szCs w:val="21"/>
        </w:rPr>
      </w:pPr>
    </w:p>
    <w:p>
      <w:pPr>
        <w:spacing w:line="360" w:lineRule="exact"/>
        <w:ind w:left="3045" w:hanging="3045" w:hangingChars="1450"/>
        <w:jc w:val="left"/>
        <w:rPr>
          <w:rFonts w:ascii="宋体" w:hAnsi="宋体" w:cs="宋体"/>
          <w:szCs w:val="21"/>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编制时间：     年    月    日</w:t>
      </w:r>
    </w:p>
    <w:p>
      <w:pPr>
        <w:spacing w:line="360" w:lineRule="exact"/>
        <w:rPr>
          <w:rFonts w:ascii="宋体" w:hAnsi="宋体" w:cs="宋体"/>
          <w:b/>
          <w:sz w:val="44"/>
          <w:szCs w:val="44"/>
        </w:rPr>
      </w:pPr>
    </w:p>
    <w:p>
      <w:pPr>
        <w:spacing w:line="360" w:lineRule="exact"/>
        <w:rPr>
          <w:rFonts w:ascii="宋体" w:hAnsi="宋体" w:cs="宋体"/>
          <w:b/>
          <w:sz w:val="44"/>
          <w:szCs w:val="44"/>
        </w:rPr>
      </w:pPr>
    </w:p>
    <w:p>
      <w:pPr>
        <w:spacing w:line="360" w:lineRule="auto"/>
        <w:outlineLvl w:val="0"/>
        <w:rPr>
          <w:rFonts w:ascii="宋体" w:hAnsi="宋体" w:cs="宋体"/>
          <w:b/>
          <w:sz w:val="44"/>
          <w:szCs w:val="44"/>
        </w:rPr>
      </w:pPr>
    </w:p>
    <w:p>
      <w:pPr>
        <w:spacing w:line="360" w:lineRule="auto"/>
        <w:outlineLvl w:val="0"/>
        <w:rPr>
          <w:rFonts w:ascii="宋体" w:hAnsi="宋体" w:cs="宋体"/>
          <w:b/>
          <w:sz w:val="44"/>
          <w:szCs w:val="44"/>
        </w:rPr>
      </w:pPr>
    </w:p>
    <w:p>
      <w:pPr>
        <w:spacing w:line="360" w:lineRule="auto"/>
        <w:outlineLvl w:val="0"/>
        <w:rPr>
          <w:rFonts w:ascii="宋体" w:hAnsi="宋体" w:cs="宋体"/>
          <w:b/>
          <w:sz w:val="44"/>
          <w:szCs w:val="44"/>
        </w:rPr>
      </w:pPr>
    </w:p>
    <w:p>
      <w:pPr>
        <w:widowControl/>
        <w:jc w:val="center"/>
        <w:textAlignment w:val="center"/>
        <w:rPr>
          <w:rFonts w:ascii="宋体" w:hAnsi="宋体" w:cs="宋体"/>
          <w:b/>
          <w:sz w:val="44"/>
          <w:szCs w:val="44"/>
        </w:rPr>
      </w:pPr>
      <w:r>
        <w:rPr>
          <w:rFonts w:hint="eastAsia" w:ascii="宋体" w:hAnsi="宋体" w:cs="宋体"/>
          <w:b/>
          <w:color w:val="000000"/>
          <w:kern w:val="0"/>
          <w:sz w:val="44"/>
          <w:szCs w:val="44"/>
          <w:lang w:bidi="ar"/>
        </w:rPr>
        <w:t>第一标段投标报价表</w:t>
      </w:r>
    </w:p>
    <w:tbl>
      <w:tblPr>
        <w:tblStyle w:val="34"/>
        <w:tblW w:w="10516" w:type="dxa"/>
        <w:jc w:val="center"/>
        <w:tblInd w:w="0" w:type="dxa"/>
        <w:tblLayout w:type="fixed"/>
        <w:tblCellMar>
          <w:top w:w="0" w:type="dxa"/>
          <w:left w:w="108" w:type="dxa"/>
          <w:bottom w:w="0" w:type="dxa"/>
          <w:right w:w="108" w:type="dxa"/>
        </w:tblCellMar>
      </w:tblPr>
      <w:tblGrid>
        <w:gridCol w:w="800"/>
        <w:gridCol w:w="1579"/>
        <w:gridCol w:w="4104"/>
        <w:gridCol w:w="913"/>
        <w:gridCol w:w="1180"/>
        <w:gridCol w:w="940"/>
        <w:gridCol w:w="1000"/>
      </w:tblGrid>
      <w:tr>
        <w:tblPrEx>
          <w:tblLayout w:type="fixed"/>
          <w:tblCellMar>
            <w:top w:w="0" w:type="dxa"/>
            <w:left w:w="108" w:type="dxa"/>
            <w:bottom w:w="0" w:type="dxa"/>
            <w:right w:w="108" w:type="dxa"/>
          </w:tblCellMar>
        </w:tblPrEx>
        <w:trPr>
          <w:trHeight w:val="405" w:hRule="atLeast"/>
          <w:jc w:val="center"/>
        </w:trPr>
        <w:tc>
          <w:tcPr>
            <w:tcW w:w="10516"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&lt;1-1&gt;邢台一中项目劳务一标段报价【实验楼】</w:t>
            </w:r>
          </w:p>
        </w:tc>
      </w:tr>
      <w:tr>
        <w:tblPrEx>
          <w:tblLayout w:type="fixed"/>
          <w:tblCellMar>
            <w:top w:w="0" w:type="dxa"/>
            <w:left w:w="108" w:type="dxa"/>
            <w:bottom w:w="0" w:type="dxa"/>
            <w:right w:w="108" w:type="dxa"/>
          </w:tblCellMar>
        </w:tblPrEx>
        <w:trPr>
          <w:trHeight w:val="57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1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51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13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13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5550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08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4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27000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62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3200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1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180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1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1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3000</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建筑面积11455㎡</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37"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51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104"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421" w:hRule="atLeast"/>
          <w:jc w:val="center"/>
        </w:trPr>
        <w:tc>
          <w:tcPr>
            <w:tcW w:w="8576"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10516"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p>
          <w:p>
            <w:pPr>
              <w:widowControl/>
              <w:jc w:val="center"/>
              <w:rPr>
                <w:rFonts w:ascii="等线" w:hAnsi="等线" w:eastAsia="等线" w:cs="宋体"/>
                <w:b/>
                <w:bCs/>
                <w:color w:val="000000"/>
                <w:kern w:val="0"/>
                <w:sz w:val="32"/>
                <w:szCs w:val="32"/>
              </w:rPr>
            </w:pPr>
          </w:p>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&lt;1-2&gt;邢台一中项目劳务一标段报价【高一教学楼】</w:t>
            </w:r>
          </w:p>
        </w:tc>
      </w:tr>
      <w:tr>
        <w:tblPrEx>
          <w:tblLayout w:type="fixed"/>
          <w:tblCellMar>
            <w:top w:w="0" w:type="dxa"/>
            <w:left w:w="108" w:type="dxa"/>
            <w:bottom w:w="0" w:type="dxa"/>
            <w:right w:w="108" w:type="dxa"/>
          </w:tblCellMar>
        </w:tblPrEx>
        <w:trPr>
          <w:trHeight w:val="57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1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51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13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13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5200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28000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13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3250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37"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建筑面积11933㎡</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37" w:type="dxa"/>
            <w:gridSpan w:val="4"/>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51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104"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371" w:hRule="atLeast"/>
          <w:jc w:val="center"/>
        </w:trPr>
        <w:tc>
          <w:tcPr>
            <w:tcW w:w="8576"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10516" w:type="dxa"/>
            <w:gridSpan w:val="7"/>
            <w:tcBorders>
              <w:top w:val="nil"/>
              <w:left w:val="nil"/>
              <w:bottom w:val="nil"/>
              <w:right w:val="nil"/>
            </w:tcBorders>
            <w:shd w:val="clear" w:color="auto" w:fill="auto"/>
            <w:vAlign w:val="center"/>
          </w:tcPr>
          <w:p>
            <w:pPr>
              <w:widowControl/>
              <w:rPr>
                <w:rFonts w:ascii="等线" w:hAnsi="等线" w:eastAsia="等线" w:cs="宋体"/>
                <w:b/>
                <w:bCs/>
                <w:color w:val="000000"/>
                <w:kern w:val="0"/>
                <w:sz w:val="32"/>
                <w:szCs w:val="32"/>
              </w:rPr>
            </w:pPr>
          </w:p>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&lt;1-3&gt;邢台一中项目劳务一标段报价【环廊】</w:t>
            </w:r>
          </w:p>
        </w:tc>
      </w:tr>
      <w:tr>
        <w:tblPrEx>
          <w:tblLayout w:type="fixed"/>
          <w:tblCellMar>
            <w:top w:w="0" w:type="dxa"/>
            <w:left w:w="108" w:type="dxa"/>
            <w:bottom w:w="0" w:type="dxa"/>
            <w:right w:w="108" w:type="dxa"/>
          </w:tblCellMar>
        </w:tblPrEx>
        <w:trPr>
          <w:trHeight w:val="57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1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51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13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13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4100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21000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75</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13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37"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建筑面积5242㎡</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37"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51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104"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576"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10516"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&lt;1-4&gt;邢台一中项目劳务一标段报价【图文信息中心】</w:t>
            </w:r>
          </w:p>
        </w:tc>
      </w:tr>
      <w:tr>
        <w:tblPrEx>
          <w:tblLayout w:type="fixed"/>
          <w:tblCellMar>
            <w:top w:w="0" w:type="dxa"/>
            <w:left w:w="108" w:type="dxa"/>
            <w:bottom w:w="0" w:type="dxa"/>
            <w:right w:w="108" w:type="dxa"/>
          </w:tblCellMar>
        </w:tblPrEx>
        <w:trPr>
          <w:trHeight w:val="57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1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51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13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13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5060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680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27000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3900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180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13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37"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建筑面积11856㎡</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37" w:type="dxa"/>
            <w:gridSpan w:val="4"/>
            <w:tcBorders>
              <w:top w:val="nil"/>
              <w:left w:val="nil"/>
              <w:bottom w:val="single" w:color="auto" w:sz="4" w:space="0"/>
              <w:right w:val="single" w:color="auto" w:sz="4" w:space="0"/>
            </w:tcBorders>
            <w:shd w:val="clear" w:color="auto" w:fill="auto"/>
            <w:vAlign w:val="center"/>
          </w:tcPr>
          <w:p>
            <w:pPr>
              <w:widowControl/>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51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104"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10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431" w:hRule="atLeast"/>
          <w:jc w:val="center"/>
        </w:trPr>
        <w:tc>
          <w:tcPr>
            <w:tcW w:w="85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p>
        </w:tc>
      </w:tr>
    </w:tbl>
    <w:p>
      <w:pPr>
        <w:spacing w:line="440" w:lineRule="exact"/>
        <w:rPr>
          <w:rFonts w:ascii="宋体" w:hAnsi="宋体" w:cs="宋体"/>
          <w:sz w:val="28"/>
          <w:szCs w:val="28"/>
        </w:rPr>
      </w:pPr>
    </w:p>
    <w:p>
      <w:pPr>
        <w:spacing w:line="440" w:lineRule="exact"/>
        <w:jc w:val="center"/>
        <w:rPr>
          <w:rFonts w:ascii="宋体" w:hAnsi="宋体" w:cs="宋体"/>
          <w:b/>
          <w:bCs/>
          <w:color w:val="000000"/>
          <w:kern w:val="0"/>
          <w:sz w:val="28"/>
          <w:szCs w:val="28"/>
          <w:lang w:bidi="ar"/>
        </w:rPr>
      </w:pPr>
    </w:p>
    <w:p>
      <w:pPr>
        <w:spacing w:line="440" w:lineRule="exact"/>
        <w:jc w:val="center"/>
        <w:rPr>
          <w:rFonts w:ascii="宋体" w:hAnsi="宋体" w:cs="宋体"/>
          <w:sz w:val="28"/>
          <w:szCs w:val="28"/>
        </w:rPr>
      </w:pPr>
      <w:r>
        <w:rPr>
          <w:rFonts w:hint="eastAsia" w:ascii="宋体" w:hAnsi="宋体" w:cs="宋体"/>
          <w:b/>
          <w:bCs/>
          <w:color w:val="000000"/>
          <w:kern w:val="0"/>
          <w:sz w:val="28"/>
          <w:szCs w:val="28"/>
          <w:lang w:bidi="ar"/>
        </w:rPr>
        <w:t>邢台市第一中学新校区建设项目第一标段报价合计</w:t>
      </w:r>
    </w:p>
    <w:tbl>
      <w:tblPr>
        <w:tblStyle w:val="35"/>
        <w:tblW w:w="9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854"/>
        <w:gridCol w:w="4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tcPr>
          <w:p>
            <w:pPr>
              <w:spacing w:line="360" w:lineRule="auto"/>
              <w:jc w:val="center"/>
              <w:rPr>
                <w:rFonts w:ascii="宋体" w:hAnsi="宋体" w:cs="宋体"/>
                <w:sz w:val="24"/>
                <w:szCs w:val="28"/>
              </w:rPr>
            </w:pPr>
            <w:r>
              <w:rPr>
                <w:rFonts w:hint="eastAsia" w:ascii="宋体" w:hAnsi="宋体" w:cs="宋体"/>
                <w:sz w:val="24"/>
                <w:szCs w:val="28"/>
              </w:rPr>
              <w:t>序号</w:t>
            </w:r>
          </w:p>
        </w:tc>
        <w:tc>
          <w:tcPr>
            <w:tcW w:w="3854" w:type="dxa"/>
          </w:tcPr>
          <w:p>
            <w:pPr>
              <w:spacing w:line="360" w:lineRule="auto"/>
              <w:jc w:val="center"/>
              <w:rPr>
                <w:rFonts w:ascii="宋体" w:hAnsi="宋体" w:cs="宋体"/>
                <w:sz w:val="24"/>
                <w:szCs w:val="28"/>
              </w:rPr>
            </w:pPr>
            <w:r>
              <w:rPr>
                <w:rFonts w:hint="eastAsia" w:ascii="宋体" w:hAnsi="宋体" w:cs="宋体"/>
                <w:sz w:val="24"/>
                <w:szCs w:val="28"/>
              </w:rPr>
              <w:t>楼号</w:t>
            </w:r>
          </w:p>
        </w:tc>
        <w:tc>
          <w:tcPr>
            <w:tcW w:w="4645" w:type="dxa"/>
          </w:tcPr>
          <w:p>
            <w:pPr>
              <w:spacing w:line="360" w:lineRule="auto"/>
              <w:jc w:val="center"/>
              <w:rPr>
                <w:rFonts w:ascii="宋体" w:hAnsi="宋体" w:cs="宋体"/>
                <w:sz w:val="24"/>
                <w:szCs w:val="28"/>
              </w:rPr>
            </w:pPr>
            <w:r>
              <w:rPr>
                <w:rFonts w:hint="eastAsia" w:ascii="宋体" w:hAnsi="宋体" w:cs="宋体"/>
                <w:sz w:val="24"/>
                <w:szCs w:val="28"/>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tcPr>
          <w:p>
            <w:pPr>
              <w:spacing w:line="360" w:lineRule="auto"/>
              <w:jc w:val="center"/>
              <w:rPr>
                <w:rFonts w:ascii="宋体" w:hAnsi="宋体" w:cs="宋体"/>
                <w:sz w:val="24"/>
                <w:szCs w:val="28"/>
              </w:rPr>
            </w:pPr>
            <w:r>
              <w:rPr>
                <w:rFonts w:hint="eastAsia" w:ascii="宋体" w:hAnsi="宋体" w:cs="宋体"/>
                <w:sz w:val="24"/>
                <w:szCs w:val="28"/>
              </w:rPr>
              <w:t>1</w:t>
            </w:r>
          </w:p>
        </w:tc>
        <w:tc>
          <w:tcPr>
            <w:tcW w:w="3854" w:type="dxa"/>
          </w:tcPr>
          <w:p>
            <w:pPr>
              <w:spacing w:line="360" w:lineRule="auto"/>
              <w:jc w:val="center"/>
              <w:rPr>
                <w:rFonts w:ascii="宋体" w:hAnsi="宋体" w:cs="宋体"/>
                <w:sz w:val="24"/>
                <w:szCs w:val="28"/>
              </w:rPr>
            </w:pPr>
            <w:r>
              <w:rPr>
                <w:rFonts w:hint="eastAsia" w:ascii="宋体" w:hAnsi="宋体" w:cs="宋体"/>
                <w:sz w:val="24"/>
                <w:szCs w:val="28"/>
              </w:rPr>
              <w:t>实验楼</w:t>
            </w:r>
          </w:p>
        </w:tc>
        <w:tc>
          <w:tcPr>
            <w:tcW w:w="4645" w:type="dxa"/>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tcPr>
          <w:p>
            <w:pPr>
              <w:spacing w:line="360" w:lineRule="auto"/>
              <w:jc w:val="center"/>
              <w:rPr>
                <w:rFonts w:ascii="宋体" w:hAnsi="宋体" w:cs="宋体"/>
                <w:sz w:val="24"/>
                <w:szCs w:val="28"/>
              </w:rPr>
            </w:pPr>
            <w:r>
              <w:rPr>
                <w:rFonts w:hint="eastAsia" w:ascii="宋体" w:hAnsi="宋体" w:cs="宋体"/>
                <w:sz w:val="24"/>
                <w:szCs w:val="28"/>
              </w:rPr>
              <w:t>2</w:t>
            </w:r>
          </w:p>
        </w:tc>
        <w:tc>
          <w:tcPr>
            <w:tcW w:w="3854" w:type="dxa"/>
          </w:tcPr>
          <w:p>
            <w:pPr>
              <w:spacing w:line="360" w:lineRule="auto"/>
              <w:jc w:val="center"/>
              <w:rPr>
                <w:rFonts w:ascii="宋体" w:hAnsi="宋体" w:cs="宋体"/>
                <w:sz w:val="24"/>
                <w:szCs w:val="28"/>
              </w:rPr>
            </w:pPr>
            <w:r>
              <w:rPr>
                <w:rFonts w:hint="eastAsia" w:ascii="宋体" w:hAnsi="宋体" w:cs="宋体"/>
                <w:sz w:val="24"/>
                <w:szCs w:val="28"/>
              </w:rPr>
              <w:t>高一教学楼</w:t>
            </w:r>
          </w:p>
        </w:tc>
        <w:tc>
          <w:tcPr>
            <w:tcW w:w="4645" w:type="dxa"/>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tcPr>
          <w:p>
            <w:pPr>
              <w:spacing w:line="360" w:lineRule="auto"/>
              <w:jc w:val="center"/>
              <w:rPr>
                <w:rFonts w:ascii="宋体" w:hAnsi="宋体" w:cs="宋体"/>
                <w:sz w:val="24"/>
                <w:szCs w:val="28"/>
              </w:rPr>
            </w:pPr>
            <w:r>
              <w:rPr>
                <w:rFonts w:hint="eastAsia" w:ascii="宋体" w:hAnsi="宋体" w:cs="宋体"/>
                <w:sz w:val="24"/>
                <w:szCs w:val="28"/>
              </w:rPr>
              <w:t>3</w:t>
            </w:r>
          </w:p>
        </w:tc>
        <w:tc>
          <w:tcPr>
            <w:tcW w:w="3854" w:type="dxa"/>
          </w:tcPr>
          <w:p>
            <w:pPr>
              <w:spacing w:line="360" w:lineRule="auto"/>
              <w:jc w:val="center"/>
              <w:rPr>
                <w:rFonts w:ascii="宋体" w:hAnsi="宋体" w:cs="宋体"/>
                <w:sz w:val="24"/>
                <w:szCs w:val="28"/>
              </w:rPr>
            </w:pPr>
            <w:r>
              <w:rPr>
                <w:rFonts w:hint="eastAsia" w:ascii="宋体" w:hAnsi="宋体" w:cs="宋体"/>
                <w:sz w:val="24"/>
                <w:szCs w:val="28"/>
              </w:rPr>
              <w:t>环廊</w:t>
            </w:r>
          </w:p>
        </w:tc>
        <w:tc>
          <w:tcPr>
            <w:tcW w:w="4645" w:type="dxa"/>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tcPr>
          <w:p>
            <w:pPr>
              <w:spacing w:line="360" w:lineRule="auto"/>
              <w:jc w:val="center"/>
              <w:rPr>
                <w:rFonts w:ascii="宋体" w:hAnsi="宋体" w:cs="宋体"/>
                <w:sz w:val="24"/>
                <w:szCs w:val="28"/>
              </w:rPr>
            </w:pPr>
            <w:r>
              <w:rPr>
                <w:rFonts w:hint="eastAsia" w:ascii="宋体" w:hAnsi="宋体" w:cs="宋体"/>
                <w:sz w:val="24"/>
                <w:szCs w:val="28"/>
              </w:rPr>
              <w:t>4</w:t>
            </w:r>
          </w:p>
        </w:tc>
        <w:tc>
          <w:tcPr>
            <w:tcW w:w="3854" w:type="dxa"/>
          </w:tcPr>
          <w:p>
            <w:pPr>
              <w:spacing w:line="360" w:lineRule="auto"/>
              <w:jc w:val="center"/>
              <w:rPr>
                <w:rFonts w:ascii="宋体" w:hAnsi="宋体" w:cs="宋体"/>
                <w:sz w:val="24"/>
                <w:szCs w:val="28"/>
              </w:rPr>
            </w:pPr>
            <w:r>
              <w:rPr>
                <w:rFonts w:hint="eastAsia" w:ascii="宋体" w:hAnsi="宋体" w:cs="宋体"/>
                <w:sz w:val="24"/>
                <w:szCs w:val="28"/>
              </w:rPr>
              <w:t>图文信息中心</w:t>
            </w:r>
          </w:p>
        </w:tc>
        <w:tc>
          <w:tcPr>
            <w:tcW w:w="4645" w:type="dxa"/>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tcPr>
          <w:p>
            <w:pPr>
              <w:spacing w:line="360" w:lineRule="auto"/>
              <w:jc w:val="center"/>
              <w:rPr>
                <w:rFonts w:ascii="宋体" w:hAnsi="宋体" w:cs="宋体"/>
                <w:sz w:val="24"/>
                <w:szCs w:val="28"/>
              </w:rPr>
            </w:pPr>
            <w:r>
              <w:rPr>
                <w:rFonts w:hint="eastAsia" w:ascii="宋体" w:hAnsi="宋体" w:cs="宋体"/>
                <w:sz w:val="24"/>
                <w:szCs w:val="28"/>
              </w:rPr>
              <w:t>5</w:t>
            </w:r>
          </w:p>
        </w:tc>
        <w:tc>
          <w:tcPr>
            <w:tcW w:w="3854" w:type="dxa"/>
          </w:tcPr>
          <w:p>
            <w:pPr>
              <w:spacing w:line="360" w:lineRule="auto"/>
              <w:jc w:val="center"/>
              <w:rPr>
                <w:rFonts w:ascii="宋体" w:hAnsi="宋体" w:cs="宋体"/>
                <w:sz w:val="24"/>
                <w:szCs w:val="28"/>
              </w:rPr>
            </w:pPr>
            <w:r>
              <w:rPr>
                <w:rFonts w:hint="eastAsia" w:ascii="宋体" w:hAnsi="宋体" w:cs="宋体"/>
                <w:sz w:val="24"/>
                <w:szCs w:val="28"/>
              </w:rPr>
              <w:t>合计</w:t>
            </w:r>
          </w:p>
        </w:tc>
        <w:tc>
          <w:tcPr>
            <w:tcW w:w="4645" w:type="dxa"/>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790" w:type="dxa"/>
          </w:tcPr>
          <w:p>
            <w:pPr>
              <w:jc w:val="center"/>
              <w:rPr>
                <w:rFonts w:ascii="宋体" w:hAnsi="宋体" w:cs="宋体"/>
                <w:sz w:val="24"/>
                <w:szCs w:val="28"/>
              </w:rPr>
            </w:pPr>
            <w:r>
              <w:rPr>
                <w:rFonts w:hint="eastAsia" w:ascii="宋体" w:hAnsi="宋体" w:cs="宋体"/>
                <w:sz w:val="24"/>
                <w:szCs w:val="28"/>
              </w:rPr>
              <w:t>对报价需要说明的问题</w:t>
            </w:r>
          </w:p>
        </w:tc>
        <w:tc>
          <w:tcPr>
            <w:tcW w:w="8499" w:type="dxa"/>
            <w:gridSpan w:val="2"/>
            <w:vAlign w:val="center"/>
          </w:tcPr>
          <w:p>
            <w:pPr>
              <w:jc w:val="center"/>
              <w:rPr>
                <w:rFonts w:ascii="宋体" w:hAnsi="宋体" w:cs="宋体"/>
                <w:sz w:val="24"/>
                <w:szCs w:val="28"/>
              </w:rPr>
            </w:pPr>
            <w:r>
              <w:rPr>
                <w:rFonts w:hint="eastAsia" w:ascii="宋体" w:hAnsi="宋体" w:cs="宋体"/>
                <w:sz w:val="24"/>
                <w:szCs w:val="28"/>
              </w:rPr>
              <w:t>可另附页</w:t>
            </w:r>
          </w:p>
        </w:tc>
      </w:tr>
    </w:tbl>
    <w:p>
      <w:pPr>
        <w:spacing w:line="440" w:lineRule="exact"/>
        <w:rPr>
          <w:rFonts w:ascii="宋体" w:hAnsi="宋体" w:cs="宋体"/>
          <w:sz w:val="28"/>
          <w:szCs w:val="28"/>
        </w:rPr>
      </w:pPr>
    </w:p>
    <w:p>
      <w:pPr>
        <w:spacing w:line="440" w:lineRule="exact"/>
        <w:rPr>
          <w:rFonts w:ascii="宋体" w:hAnsi="宋体" w:cs="宋体"/>
          <w:sz w:val="28"/>
          <w:szCs w:val="28"/>
        </w:rPr>
      </w:pPr>
      <w:r>
        <w:rPr>
          <w:rFonts w:hint="eastAsia" w:ascii="宋体" w:hAnsi="宋体" w:cs="宋体"/>
          <w:sz w:val="28"/>
          <w:szCs w:val="28"/>
        </w:rPr>
        <w:t>零用工单价：壮工     元/工日；技工     元/工日（每工日工作时间按10小时计）</w:t>
      </w:r>
    </w:p>
    <w:p>
      <w:pPr>
        <w:spacing w:line="440" w:lineRule="exact"/>
        <w:rPr>
          <w:rFonts w:ascii="宋体" w:hAnsi="宋体" w:cs="宋体"/>
          <w:sz w:val="28"/>
          <w:szCs w:val="28"/>
        </w:rPr>
      </w:pPr>
      <w:r>
        <w:rPr>
          <w:rFonts w:hint="eastAsia" w:ascii="宋体" w:hAnsi="宋体" w:cs="宋体"/>
          <w:sz w:val="28"/>
          <w:szCs w:val="28"/>
        </w:rPr>
        <w:t>投标人：          （盖章）</w:t>
      </w:r>
    </w:p>
    <w:p>
      <w:pPr>
        <w:spacing w:line="440" w:lineRule="exact"/>
        <w:rPr>
          <w:rFonts w:ascii="宋体" w:hAnsi="宋体" w:cs="宋体"/>
          <w:sz w:val="28"/>
          <w:szCs w:val="28"/>
        </w:rPr>
      </w:pPr>
      <w:r>
        <w:rPr>
          <w:rFonts w:hint="eastAsia" w:ascii="宋体" w:hAnsi="宋体" w:cs="宋体"/>
          <w:sz w:val="28"/>
          <w:szCs w:val="28"/>
        </w:rPr>
        <w:t xml:space="preserve">法定代表人或委托代理人：     （签字或盖章）     </w:t>
      </w:r>
    </w:p>
    <w:p>
      <w:pPr>
        <w:spacing w:line="440" w:lineRule="exact"/>
        <w:rPr>
          <w:rFonts w:ascii="宋体" w:hAnsi="宋体" w:cs="宋体"/>
          <w:sz w:val="28"/>
          <w:szCs w:val="28"/>
        </w:rPr>
      </w:pPr>
      <w:r>
        <w:rPr>
          <w:rFonts w:hint="eastAsia" w:ascii="宋体" w:hAnsi="宋体" w:cs="宋体"/>
          <w:sz w:val="28"/>
          <w:szCs w:val="28"/>
        </w:rPr>
        <w:t>时间：    年    月    日</w:t>
      </w: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widowControl/>
        <w:jc w:val="center"/>
        <w:textAlignment w:val="center"/>
        <w:rPr>
          <w:rFonts w:hint="eastAsia" w:ascii="宋体" w:hAnsi="宋体" w:cs="宋体"/>
          <w:b/>
          <w:color w:val="000000"/>
          <w:kern w:val="0"/>
          <w:sz w:val="44"/>
          <w:szCs w:val="44"/>
          <w:lang w:bidi="ar"/>
        </w:rPr>
      </w:pPr>
    </w:p>
    <w:p>
      <w:pPr>
        <w:widowControl/>
        <w:jc w:val="center"/>
        <w:textAlignment w:val="center"/>
        <w:rPr>
          <w:rFonts w:hint="eastAsia" w:ascii="宋体" w:hAnsi="宋体" w:cs="宋体"/>
          <w:b/>
          <w:color w:val="000000"/>
          <w:kern w:val="0"/>
          <w:sz w:val="44"/>
          <w:szCs w:val="44"/>
          <w:lang w:bidi="ar"/>
        </w:rPr>
      </w:pPr>
    </w:p>
    <w:p>
      <w:pPr>
        <w:widowControl/>
        <w:jc w:val="center"/>
        <w:textAlignment w:val="center"/>
        <w:rPr>
          <w:rFonts w:hint="eastAsia" w:ascii="宋体" w:hAnsi="宋体" w:cs="宋体"/>
          <w:b/>
          <w:color w:val="000000"/>
          <w:kern w:val="0"/>
          <w:sz w:val="44"/>
          <w:szCs w:val="44"/>
          <w:lang w:bidi="ar"/>
        </w:rPr>
      </w:pPr>
    </w:p>
    <w:p>
      <w:pPr>
        <w:widowControl/>
        <w:jc w:val="center"/>
        <w:textAlignment w:val="center"/>
        <w:rPr>
          <w:rFonts w:hint="eastAsia" w:ascii="宋体" w:hAnsi="宋体" w:cs="宋体"/>
          <w:b/>
          <w:color w:val="000000"/>
          <w:kern w:val="0"/>
          <w:sz w:val="44"/>
          <w:szCs w:val="44"/>
          <w:lang w:bidi="ar"/>
        </w:rPr>
      </w:pPr>
    </w:p>
    <w:p>
      <w:pPr>
        <w:widowControl/>
        <w:jc w:val="center"/>
        <w:textAlignment w:val="center"/>
        <w:rPr>
          <w:rFonts w:hint="eastAsia" w:ascii="宋体" w:hAnsi="宋体" w:cs="宋体"/>
          <w:b/>
          <w:color w:val="000000"/>
          <w:kern w:val="0"/>
          <w:sz w:val="44"/>
          <w:szCs w:val="44"/>
          <w:lang w:bidi="ar"/>
        </w:rPr>
      </w:pPr>
    </w:p>
    <w:p>
      <w:pPr>
        <w:widowControl/>
        <w:jc w:val="center"/>
        <w:textAlignment w:val="center"/>
        <w:rPr>
          <w:rFonts w:hint="eastAsia" w:ascii="宋体" w:hAnsi="宋体" w:cs="宋体"/>
          <w:b/>
          <w:color w:val="000000"/>
          <w:kern w:val="0"/>
          <w:sz w:val="44"/>
          <w:szCs w:val="44"/>
          <w:lang w:bidi="ar"/>
        </w:rPr>
      </w:pPr>
    </w:p>
    <w:p>
      <w:pPr>
        <w:widowControl/>
        <w:jc w:val="center"/>
        <w:textAlignment w:val="center"/>
        <w:rPr>
          <w:rFonts w:hint="eastAsia" w:ascii="宋体" w:hAnsi="宋体" w:cs="宋体"/>
          <w:b/>
          <w:color w:val="000000"/>
          <w:kern w:val="0"/>
          <w:sz w:val="44"/>
          <w:szCs w:val="44"/>
          <w:lang w:bidi="ar"/>
        </w:rPr>
      </w:pPr>
    </w:p>
    <w:p>
      <w:pPr>
        <w:widowControl/>
        <w:jc w:val="center"/>
        <w:textAlignment w:val="center"/>
        <w:rPr>
          <w:rFonts w:hint="eastAsia" w:ascii="宋体" w:hAnsi="宋体" w:cs="宋体"/>
          <w:b/>
          <w:color w:val="000000"/>
          <w:kern w:val="0"/>
          <w:sz w:val="44"/>
          <w:szCs w:val="44"/>
          <w:lang w:bidi="ar"/>
        </w:rPr>
      </w:pPr>
    </w:p>
    <w:p>
      <w:pPr>
        <w:widowControl/>
        <w:jc w:val="center"/>
        <w:textAlignment w:val="center"/>
        <w:rPr>
          <w:rFonts w:hint="eastAsia" w:ascii="宋体" w:hAnsi="宋体" w:cs="宋体"/>
          <w:b/>
          <w:color w:val="000000"/>
          <w:kern w:val="0"/>
          <w:sz w:val="44"/>
          <w:szCs w:val="44"/>
          <w:lang w:bidi="ar"/>
        </w:rPr>
      </w:pPr>
    </w:p>
    <w:p>
      <w:pPr>
        <w:widowControl/>
        <w:jc w:val="center"/>
        <w:textAlignment w:val="center"/>
        <w:rPr>
          <w:rFonts w:ascii="宋体" w:hAnsi="宋体" w:cs="宋体"/>
          <w:b/>
          <w:color w:val="000000"/>
          <w:kern w:val="0"/>
          <w:sz w:val="44"/>
          <w:szCs w:val="44"/>
          <w:lang w:bidi="ar"/>
        </w:rPr>
      </w:pPr>
      <w:r>
        <w:rPr>
          <w:rFonts w:hint="eastAsia" w:ascii="宋体" w:hAnsi="宋体" w:cs="宋体"/>
          <w:b/>
          <w:color w:val="000000"/>
          <w:kern w:val="0"/>
          <w:sz w:val="44"/>
          <w:szCs w:val="44"/>
          <w:lang w:bidi="ar"/>
        </w:rPr>
        <w:t>第二标段投标报价表</w:t>
      </w:r>
    </w:p>
    <w:tbl>
      <w:tblPr>
        <w:tblStyle w:val="34"/>
        <w:tblW w:w="10700" w:type="dxa"/>
        <w:jc w:val="center"/>
        <w:tblInd w:w="0" w:type="dxa"/>
        <w:tblLayout w:type="fixed"/>
        <w:tblCellMar>
          <w:top w:w="0" w:type="dxa"/>
          <w:left w:w="108" w:type="dxa"/>
          <w:bottom w:w="0" w:type="dxa"/>
          <w:right w:w="108" w:type="dxa"/>
        </w:tblCellMar>
      </w:tblPr>
      <w:tblGrid>
        <w:gridCol w:w="799"/>
        <w:gridCol w:w="1579"/>
        <w:gridCol w:w="4258"/>
        <w:gridCol w:w="760"/>
        <w:gridCol w:w="1180"/>
        <w:gridCol w:w="940"/>
        <w:gridCol w:w="1184"/>
      </w:tblGrid>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&lt;2-1&gt;邢台一中项目劳务二标段报价【艺术楼及教研楼】</w:t>
            </w:r>
          </w:p>
        </w:tc>
      </w:tr>
      <w:tr>
        <w:tblPrEx>
          <w:tblLayout w:type="fixed"/>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1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32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32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4200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580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7600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2900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1625</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38"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建筑面积10818㎡</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38"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25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184"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421" w:hRule="atLeast"/>
          <w:jc w:val="center"/>
        </w:trPr>
        <w:tc>
          <w:tcPr>
            <w:tcW w:w="8576"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nil"/>
              <w:bottom w:val="nil"/>
              <w:right w:val="nil"/>
            </w:tcBorders>
            <w:shd w:val="clear" w:color="auto" w:fill="auto"/>
            <w:vAlign w:val="center"/>
          </w:tcPr>
          <w:p>
            <w:pPr>
              <w:widowControl/>
              <w:jc w:val="left"/>
              <w:rPr>
                <w:rFonts w:ascii="等线" w:hAnsi="等线" w:eastAsia="等线" w:cs="宋体"/>
                <w:color w:val="000000"/>
                <w:kern w:val="0"/>
                <w:sz w:val="22"/>
                <w:szCs w:val="22"/>
              </w:rPr>
            </w:pPr>
          </w:p>
        </w:tc>
        <w:tc>
          <w:tcPr>
            <w:tcW w:w="1579"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58"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4"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579"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58"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4"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&lt;2-2&gt;邢台一中项目劳务二标段报价【高二教学楼】</w:t>
            </w:r>
          </w:p>
        </w:tc>
      </w:tr>
      <w:tr>
        <w:tblPrEx>
          <w:tblLayout w:type="fixed"/>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1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32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32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5520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28000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3250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38"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建筑面积11933㎡</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38"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xml:space="preserve">二、周转工具报价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25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184"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371" w:hRule="atLeast"/>
          <w:jc w:val="center"/>
        </w:trPr>
        <w:tc>
          <w:tcPr>
            <w:tcW w:w="8576"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nil"/>
              <w:bottom w:val="nil"/>
              <w:right w:val="nil"/>
            </w:tcBorders>
            <w:shd w:val="clear" w:color="auto" w:fill="auto"/>
            <w:vAlign w:val="center"/>
          </w:tcPr>
          <w:p>
            <w:pPr>
              <w:widowControl/>
              <w:jc w:val="left"/>
              <w:rPr>
                <w:rFonts w:ascii="等线" w:hAnsi="等线" w:eastAsia="等线" w:cs="宋体"/>
                <w:color w:val="000000"/>
                <w:kern w:val="0"/>
                <w:sz w:val="22"/>
                <w:szCs w:val="22"/>
              </w:rPr>
            </w:pPr>
          </w:p>
        </w:tc>
        <w:tc>
          <w:tcPr>
            <w:tcW w:w="1579"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58"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4"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579"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58"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4"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579"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58"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4"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&lt;2-3&gt;邢台一中项目劳务二标段报价【食堂2】</w:t>
            </w:r>
          </w:p>
        </w:tc>
      </w:tr>
      <w:tr>
        <w:tblPrEx>
          <w:tblLayout w:type="fixed"/>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1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32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32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3</w:t>
            </w:r>
            <w:r>
              <w:rPr>
                <w:rFonts w:hint="eastAsia" w:ascii="等线" w:hAnsi="等线" w:eastAsia="等线" w:cs="宋体"/>
                <w:color w:val="000000"/>
                <w:kern w:val="0"/>
                <w:sz w:val="22"/>
                <w:szCs w:val="22"/>
                <w:lang w:val="en-US" w:eastAsia="zh-CN"/>
              </w:rPr>
              <w:t>300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470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6892</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841"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38"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建筑面积6892㎡</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38"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25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184"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576"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579"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58"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4"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FF0000"/>
                <w:kern w:val="0"/>
                <w:sz w:val="32"/>
                <w:szCs w:val="32"/>
              </w:rPr>
            </w:pPr>
          </w:p>
        </w:tc>
      </w:tr>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kern w:val="0"/>
                <w:sz w:val="32"/>
                <w:szCs w:val="32"/>
              </w:rPr>
            </w:pPr>
            <w:r>
              <w:rPr>
                <w:rFonts w:hint="eastAsia" w:ascii="等线" w:hAnsi="等线" w:eastAsia="等线" w:cs="宋体"/>
                <w:b/>
                <w:bCs/>
                <w:kern w:val="0"/>
                <w:sz w:val="32"/>
                <w:szCs w:val="32"/>
              </w:rPr>
              <w:t>&lt;2-4&gt;邢台一中项目劳务</w:t>
            </w:r>
            <w:r>
              <w:rPr>
                <w:rFonts w:hint="eastAsia" w:ascii="等线" w:hAnsi="等线" w:eastAsia="等线" w:cs="宋体"/>
                <w:b/>
                <w:bCs/>
                <w:kern w:val="0"/>
                <w:sz w:val="32"/>
                <w:szCs w:val="32"/>
                <w:lang w:eastAsia="zh-CN"/>
              </w:rPr>
              <w:t>二</w:t>
            </w:r>
            <w:r>
              <w:rPr>
                <w:rFonts w:hint="eastAsia" w:ascii="等线" w:hAnsi="等线" w:eastAsia="等线" w:cs="宋体"/>
                <w:b/>
                <w:bCs/>
                <w:kern w:val="0"/>
                <w:sz w:val="32"/>
                <w:szCs w:val="32"/>
              </w:rPr>
              <w:t>标段报价【教师宿舍】</w:t>
            </w:r>
          </w:p>
        </w:tc>
      </w:tr>
      <w:tr>
        <w:tblPrEx>
          <w:tblLayout w:type="fixed"/>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分项工程名称</w:t>
            </w:r>
          </w:p>
        </w:tc>
        <w:tc>
          <w:tcPr>
            <w:tcW w:w="4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报价（元）</w:t>
            </w:r>
          </w:p>
        </w:tc>
        <w:tc>
          <w:tcPr>
            <w:tcW w:w="11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kern w:val="0"/>
                <w:sz w:val="22"/>
                <w:szCs w:val="22"/>
              </w:rPr>
            </w:pPr>
            <w:r>
              <w:rPr>
                <w:rFonts w:hint="eastAsia" w:ascii="等线" w:hAnsi="等线" w:eastAsia="等线" w:cs="宋体"/>
                <w:b/>
                <w:bCs/>
                <w:kern w:val="0"/>
                <w:sz w:val="22"/>
                <w:szCs w:val="22"/>
              </w:rPr>
              <w:t>人工</w:t>
            </w:r>
          </w:p>
        </w:tc>
        <w:tc>
          <w:tcPr>
            <w:tcW w:w="832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kern w:val="0"/>
                <w:sz w:val="22"/>
                <w:szCs w:val="22"/>
              </w:rPr>
            </w:pPr>
            <w:r>
              <w:rPr>
                <w:rFonts w:hint="eastAsia" w:ascii="等线" w:hAnsi="等线" w:eastAsia="等线" w:cs="宋体"/>
                <w:b/>
                <w:bCs/>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kern w:val="0"/>
                <w:sz w:val="22"/>
                <w:szCs w:val="22"/>
              </w:rPr>
            </w:pPr>
            <w:r>
              <w:rPr>
                <w:rFonts w:hint="eastAsia" w:ascii="等线" w:hAnsi="等线" w:eastAsia="等线" w:cs="宋体"/>
                <w:b/>
                <w:bCs/>
                <w:kern w:val="0"/>
                <w:sz w:val="22"/>
                <w:szCs w:val="22"/>
              </w:rPr>
              <w:t>主体人工</w:t>
            </w:r>
          </w:p>
        </w:tc>
        <w:tc>
          <w:tcPr>
            <w:tcW w:w="832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kern w:val="0"/>
                <w:sz w:val="22"/>
                <w:szCs w:val="22"/>
              </w:rPr>
            </w:pPr>
            <w:r>
              <w:rPr>
                <w:rFonts w:hint="eastAsia" w:ascii="等线" w:hAnsi="等线" w:eastAsia="等线" w:cs="宋体"/>
                <w:b/>
                <w:bCs/>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混凝土工程</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2200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钢筋工程</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1.按照图纸要求进行连接，钢筋接头及套丝机械招标人提供，焊接由投标人负责。</w:t>
            </w:r>
            <w:r>
              <w:rPr>
                <w:rFonts w:hint="eastAsia" w:ascii="等线" w:hAnsi="等线" w:eastAsia="等线" w:cs="宋体"/>
                <w:kern w:val="0"/>
                <w:sz w:val="22"/>
                <w:szCs w:val="22"/>
              </w:rPr>
              <w:br w:type="textWrapping"/>
            </w:r>
            <w:r>
              <w:rPr>
                <w:rFonts w:hint="eastAsia" w:ascii="等线" w:hAnsi="等线" w:eastAsia="等线" w:cs="宋体"/>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350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模板工程</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1.粘模面积；</w:t>
            </w:r>
            <w:r>
              <w:rPr>
                <w:rFonts w:hint="eastAsia" w:ascii="等线" w:hAnsi="等线" w:eastAsia="等线" w:cs="宋体"/>
                <w:kern w:val="0"/>
                <w:sz w:val="22"/>
                <w:szCs w:val="22"/>
              </w:rPr>
              <w:br w:type="textWrapping"/>
            </w:r>
            <w:r>
              <w:rPr>
                <w:rFonts w:hint="eastAsia" w:ascii="等线" w:hAnsi="等线" w:eastAsia="等线" w:cs="宋体"/>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18000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脚手架</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5600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砌筑3.6米以内</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1.层高超过3.6米以外部分也包含在此项报价内；</w:t>
            </w:r>
            <w:r>
              <w:rPr>
                <w:rFonts w:hint="eastAsia" w:ascii="等线" w:hAnsi="等线" w:eastAsia="等线" w:cs="宋体"/>
                <w:kern w:val="0"/>
                <w:sz w:val="22"/>
                <w:szCs w:val="22"/>
              </w:rPr>
              <w:br w:type="textWrapping"/>
            </w:r>
            <w:r>
              <w:rPr>
                <w:rFonts w:hint="eastAsia" w:ascii="等线" w:hAnsi="等线" w:eastAsia="等线" w:cs="宋体"/>
                <w:kern w:val="0"/>
                <w:sz w:val="22"/>
                <w:szCs w:val="22"/>
              </w:rPr>
              <w:t>2.含砌筑及脚手架、植筋、拉结筋；</w:t>
            </w:r>
            <w:r>
              <w:rPr>
                <w:rFonts w:hint="eastAsia" w:ascii="等线" w:hAnsi="等线" w:eastAsia="等线" w:cs="宋体"/>
                <w:kern w:val="0"/>
                <w:sz w:val="22"/>
                <w:szCs w:val="22"/>
              </w:rPr>
              <w:br w:type="textWrapping"/>
            </w:r>
            <w:r>
              <w:rPr>
                <w:rFonts w:hint="eastAsia" w:ascii="等线" w:hAnsi="等线" w:eastAsia="等线" w:cs="宋体"/>
                <w:kern w:val="0"/>
                <w:sz w:val="22"/>
                <w:szCs w:val="22"/>
              </w:rPr>
              <w:t>3.按照邢台当地要求及发包人要求进行砌筑。</w:t>
            </w:r>
            <w:r>
              <w:rPr>
                <w:rFonts w:hint="eastAsia" w:ascii="等线" w:hAnsi="等线" w:eastAsia="等线" w:cs="宋体"/>
                <w:kern w:val="0"/>
                <w:sz w:val="22"/>
                <w:szCs w:val="22"/>
              </w:rPr>
              <w:br w:type="textWrapping"/>
            </w:r>
            <w:r>
              <w:rPr>
                <w:rFonts w:hint="eastAsia" w:ascii="等线" w:hAnsi="等线" w:eastAsia="等线" w:cs="宋体"/>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2700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二次结构</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1。含模板、钢筋绑扎、植筋、脚手架。</w:t>
            </w:r>
            <w:r>
              <w:rPr>
                <w:rFonts w:hint="eastAsia" w:ascii="等线" w:hAnsi="等线" w:eastAsia="等线" w:cs="宋体"/>
                <w:kern w:val="0"/>
                <w:sz w:val="22"/>
                <w:szCs w:val="22"/>
              </w:rPr>
              <w:br w:type="textWrapping"/>
            </w:r>
            <w:r>
              <w:rPr>
                <w:rFonts w:hint="eastAsia" w:ascii="等线" w:hAnsi="等线" w:eastAsia="等线" w:cs="宋体"/>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120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kern w:val="0"/>
                <w:sz w:val="22"/>
                <w:szCs w:val="22"/>
              </w:rPr>
            </w:pPr>
            <w:r>
              <w:rPr>
                <w:rFonts w:hint="eastAsia" w:ascii="等线" w:hAnsi="等线" w:eastAsia="等线" w:cs="宋体"/>
                <w:b/>
                <w:bCs/>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1.报定额工日单价；</w:t>
            </w:r>
            <w:r>
              <w:rPr>
                <w:rFonts w:hint="eastAsia" w:ascii="等线" w:hAnsi="等线" w:eastAsia="等线" w:cs="宋体"/>
                <w:kern w:val="0"/>
                <w:sz w:val="22"/>
                <w:szCs w:val="22"/>
              </w:rPr>
              <w:br w:type="textWrapping"/>
            </w:r>
            <w:r>
              <w:rPr>
                <w:rFonts w:hint="eastAsia" w:ascii="等线" w:hAnsi="等线" w:eastAsia="等线" w:cs="宋体"/>
                <w:kern w:val="0"/>
                <w:sz w:val="22"/>
                <w:szCs w:val="22"/>
              </w:rPr>
              <w:t>2.不区分预埋预留及装修时的安装；</w:t>
            </w:r>
            <w:r>
              <w:rPr>
                <w:rFonts w:hint="eastAsia" w:ascii="等线" w:hAnsi="等线" w:eastAsia="等线" w:cs="宋体"/>
                <w:kern w:val="0"/>
                <w:sz w:val="22"/>
                <w:szCs w:val="22"/>
              </w:rPr>
              <w:br w:type="textWrapping"/>
            </w:r>
            <w:r>
              <w:rPr>
                <w:rFonts w:hint="eastAsia" w:ascii="等线" w:hAnsi="等线" w:eastAsia="等线" w:cs="宋体"/>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kern w:val="0"/>
                <w:sz w:val="22"/>
                <w:szCs w:val="22"/>
              </w:rPr>
              <w:br w:type="textWrapping"/>
            </w:r>
            <w:r>
              <w:rPr>
                <w:rFonts w:hint="eastAsia" w:ascii="等线" w:hAnsi="等线" w:eastAsia="等线" w:cs="宋体"/>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2000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kern w:val="0"/>
                <w:sz w:val="22"/>
                <w:szCs w:val="22"/>
              </w:rPr>
            </w:pPr>
            <w:r>
              <w:rPr>
                <w:rFonts w:hint="eastAsia" w:ascii="等线" w:hAnsi="等线" w:eastAsia="等线" w:cs="宋体"/>
                <w:b/>
                <w:kern w:val="0"/>
                <w:sz w:val="22"/>
                <w:szCs w:val="22"/>
              </w:rPr>
              <w:t>辅助材料</w:t>
            </w:r>
          </w:p>
        </w:tc>
        <w:tc>
          <w:tcPr>
            <w:tcW w:w="7138"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建筑面积7874㎡</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辅助材料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p>
        </w:tc>
        <w:tc>
          <w:tcPr>
            <w:tcW w:w="118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辅助材料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p>
        </w:tc>
        <w:tc>
          <w:tcPr>
            <w:tcW w:w="118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kern w:val="0"/>
                <w:sz w:val="22"/>
                <w:szCs w:val="22"/>
              </w:rPr>
            </w:pPr>
            <w:r>
              <w:rPr>
                <w:rFonts w:hint="eastAsia" w:ascii="等线" w:hAnsi="等线" w:eastAsia="等线" w:cs="宋体"/>
                <w:b/>
                <w:kern w:val="0"/>
                <w:sz w:val="22"/>
                <w:szCs w:val="22"/>
              </w:rPr>
              <w:t>辅助机械</w:t>
            </w:r>
          </w:p>
        </w:tc>
        <w:tc>
          <w:tcPr>
            <w:tcW w:w="7138"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辅助机械</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辅助机械</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安全文明施工费</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管理费</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szCs w:val="22"/>
                <w:lang w:eastAsia="zh-CN"/>
              </w:rPr>
            </w:pPr>
            <w:r>
              <w:rPr>
                <w:rFonts w:hint="eastAsia" w:ascii="等线" w:hAnsi="等线" w:eastAsia="等线" w:cs="宋体"/>
                <w:kern w:val="0"/>
                <w:sz w:val="22"/>
                <w:szCs w:val="22"/>
                <w:lang w:eastAsia="zh-CN"/>
              </w:rPr>
              <w:t>预制构件（安装费）</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szCs w:val="22"/>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kern w:val="0"/>
                <w:sz w:val="22"/>
                <w:szCs w:val="22"/>
                <w:lang w:eastAsia="zh-CN"/>
              </w:rPr>
            </w:pPr>
            <w:r>
              <w:rPr>
                <w:rFonts w:hint="eastAsia" w:ascii="等线" w:hAnsi="等线" w:eastAsia="等线" w:cs="宋体"/>
                <w:kern w:val="0"/>
                <w:sz w:val="22"/>
                <w:szCs w:val="22"/>
                <w:lang w:eastAsia="zh-CN"/>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kern w:val="0"/>
                <w:sz w:val="22"/>
                <w:szCs w:val="22"/>
                <w:lang w:val="en-US" w:eastAsia="zh-CN"/>
              </w:rPr>
            </w:pPr>
            <w:r>
              <w:rPr>
                <w:rFonts w:hint="eastAsia" w:ascii="等线" w:hAnsi="等线" w:eastAsia="等线" w:cs="宋体"/>
                <w:kern w:val="0"/>
                <w:sz w:val="22"/>
                <w:szCs w:val="22"/>
                <w:lang w:val="en-US" w:eastAsia="zh-CN"/>
              </w:rPr>
              <w:t>4790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szCs w:val="22"/>
              </w:rPr>
            </w:pP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8</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小计</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序号</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周转工具</w:t>
            </w:r>
          </w:p>
        </w:tc>
        <w:tc>
          <w:tcPr>
            <w:tcW w:w="425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小计（元）</w:t>
            </w:r>
          </w:p>
        </w:tc>
        <w:tc>
          <w:tcPr>
            <w:tcW w:w="1184"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模板体系所需材料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支撑体系所需材料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防护体系所需材料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小计</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431" w:hRule="atLeast"/>
          <w:jc w:val="center"/>
        </w:trPr>
        <w:tc>
          <w:tcPr>
            <w:tcW w:w="8576"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nil"/>
              <w:bottom w:val="nil"/>
              <w:right w:val="nil"/>
            </w:tcBorders>
            <w:shd w:val="clear" w:color="auto" w:fill="auto"/>
            <w:vAlign w:val="center"/>
          </w:tcPr>
          <w:p>
            <w:pPr>
              <w:widowControl/>
              <w:jc w:val="left"/>
              <w:rPr>
                <w:rFonts w:ascii="等线" w:hAnsi="等线" w:eastAsia="等线" w:cs="宋体"/>
                <w:kern w:val="0"/>
                <w:sz w:val="22"/>
                <w:szCs w:val="22"/>
              </w:rPr>
            </w:pPr>
          </w:p>
        </w:tc>
        <w:tc>
          <w:tcPr>
            <w:tcW w:w="1579"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58"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4"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579"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58"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4"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579"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58"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4"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kern w:val="0"/>
                <w:sz w:val="32"/>
                <w:szCs w:val="32"/>
              </w:rPr>
            </w:pPr>
            <w:r>
              <w:rPr>
                <w:rFonts w:hint="eastAsia" w:ascii="等线" w:hAnsi="等线" w:eastAsia="等线" w:cs="宋体"/>
                <w:b/>
                <w:bCs/>
                <w:kern w:val="0"/>
                <w:sz w:val="32"/>
                <w:szCs w:val="32"/>
              </w:rPr>
              <w:t>&lt;2-5&gt;邢台一中项目劳务</w:t>
            </w:r>
            <w:r>
              <w:rPr>
                <w:rFonts w:hint="eastAsia" w:ascii="等线" w:hAnsi="等线" w:eastAsia="等线" w:cs="宋体"/>
                <w:b/>
                <w:bCs/>
                <w:kern w:val="0"/>
                <w:sz w:val="32"/>
                <w:szCs w:val="32"/>
                <w:lang w:eastAsia="zh-CN"/>
              </w:rPr>
              <w:t>二</w:t>
            </w:r>
            <w:r>
              <w:rPr>
                <w:rFonts w:hint="eastAsia" w:ascii="等线" w:hAnsi="等线" w:eastAsia="等线" w:cs="宋体"/>
                <w:b/>
                <w:bCs/>
                <w:kern w:val="0"/>
                <w:sz w:val="32"/>
                <w:szCs w:val="32"/>
              </w:rPr>
              <w:t>标段报价【教师宿舍地下车库】</w:t>
            </w:r>
          </w:p>
        </w:tc>
      </w:tr>
      <w:tr>
        <w:tblPrEx>
          <w:tblLayout w:type="fixed"/>
          <w:tblCellMar>
            <w:top w:w="0" w:type="dxa"/>
            <w:left w:w="108" w:type="dxa"/>
            <w:bottom w:w="0" w:type="dxa"/>
            <w:right w:w="108" w:type="dxa"/>
          </w:tblCellMar>
        </w:tblPrEx>
        <w:trPr>
          <w:trHeight w:val="570"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分项工程名称</w:t>
            </w:r>
          </w:p>
        </w:tc>
        <w:tc>
          <w:tcPr>
            <w:tcW w:w="4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报价（元）</w:t>
            </w:r>
          </w:p>
        </w:tc>
        <w:tc>
          <w:tcPr>
            <w:tcW w:w="11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kern w:val="0"/>
                <w:sz w:val="22"/>
                <w:szCs w:val="22"/>
              </w:rPr>
            </w:pPr>
            <w:r>
              <w:rPr>
                <w:rFonts w:hint="eastAsia" w:ascii="等线" w:hAnsi="等线" w:eastAsia="等线" w:cs="宋体"/>
                <w:b/>
                <w:bCs/>
                <w:kern w:val="0"/>
                <w:sz w:val="22"/>
                <w:szCs w:val="22"/>
              </w:rPr>
              <w:t>人工</w:t>
            </w:r>
          </w:p>
        </w:tc>
        <w:tc>
          <w:tcPr>
            <w:tcW w:w="832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kern w:val="0"/>
                <w:sz w:val="22"/>
                <w:szCs w:val="22"/>
              </w:rPr>
            </w:pPr>
            <w:r>
              <w:rPr>
                <w:rFonts w:hint="eastAsia" w:ascii="等线" w:hAnsi="等线" w:eastAsia="等线" w:cs="宋体"/>
                <w:b/>
                <w:bCs/>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kern w:val="0"/>
                <w:sz w:val="22"/>
                <w:szCs w:val="22"/>
              </w:rPr>
            </w:pPr>
            <w:r>
              <w:rPr>
                <w:rFonts w:hint="eastAsia" w:ascii="等线" w:hAnsi="等线" w:eastAsia="等线" w:cs="宋体"/>
                <w:b/>
                <w:bCs/>
                <w:kern w:val="0"/>
                <w:sz w:val="22"/>
                <w:szCs w:val="22"/>
              </w:rPr>
              <w:t>主体人工</w:t>
            </w:r>
          </w:p>
        </w:tc>
        <w:tc>
          <w:tcPr>
            <w:tcW w:w="832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kern w:val="0"/>
                <w:sz w:val="22"/>
                <w:szCs w:val="22"/>
              </w:rPr>
            </w:pPr>
            <w:r>
              <w:rPr>
                <w:rFonts w:hint="eastAsia" w:ascii="等线" w:hAnsi="等线" w:eastAsia="等线" w:cs="宋体"/>
                <w:b/>
                <w:bCs/>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清槽</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1.实际清槽面积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2100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r>
              <w:rPr>
                <w:rFonts w:ascii="等线" w:hAnsi="等线" w:eastAsia="等线" w:cs="宋体"/>
                <w:color w:val="000000"/>
                <w:kern w:val="0"/>
                <w:sz w:val="22"/>
                <w:szCs w:val="22"/>
              </w:rPr>
              <w:t>.1.2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钎探</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1.实际清槽面积</w:t>
            </w:r>
            <w:r>
              <w:rPr>
                <w:rFonts w:hint="eastAsia" w:ascii="等线" w:hAnsi="等线" w:eastAsia="等线" w:cs="宋体"/>
                <w:kern w:val="0"/>
                <w:sz w:val="22"/>
                <w:szCs w:val="22"/>
              </w:rPr>
              <w:br w:type="textWrapping"/>
            </w:r>
            <w:r>
              <w:rPr>
                <w:rFonts w:hint="eastAsia" w:ascii="等线" w:hAnsi="等线" w:eastAsia="等线" w:cs="宋体"/>
                <w:kern w:val="0"/>
                <w:sz w:val="22"/>
                <w:szCs w:val="22"/>
              </w:rPr>
              <w:t>2.按照清单规则计算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2100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混凝土工程</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8700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钢筋工程</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1.按照图纸要求进行连接，钢筋接头及套丝机械招标人提供，焊接由投标人负责。</w:t>
            </w:r>
            <w:r>
              <w:rPr>
                <w:rFonts w:hint="eastAsia" w:ascii="等线" w:hAnsi="等线" w:eastAsia="等线" w:cs="宋体"/>
                <w:kern w:val="0"/>
                <w:sz w:val="22"/>
                <w:szCs w:val="22"/>
              </w:rPr>
              <w:br w:type="textWrapping"/>
            </w:r>
            <w:r>
              <w:rPr>
                <w:rFonts w:hint="eastAsia" w:ascii="等线" w:hAnsi="等线" w:eastAsia="等线" w:cs="宋体"/>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470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模板工程</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1.粘模面积；</w:t>
            </w:r>
            <w:r>
              <w:rPr>
                <w:rFonts w:hint="eastAsia" w:ascii="等线" w:hAnsi="等线" w:eastAsia="等线" w:cs="宋体"/>
                <w:kern w:val="0"/>
                <w:sz w:val="22"/>
                <w:szCs w:val="22"/>
              </w:rPr>
              <w:br w:type="textWrapping"/>
            </w:r>
            <w:r>
              <w:rPr>
                <w:rFonts w:hint="eastAsia" w:ascii="等线" w:hAnsi="等线" w:eastAsia="等线" w:cs="宋体"/>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14000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脚手架</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砌筑3.6米以内</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1.层高超过3.6米以外部分也包含在此项报价内；</w:t>
            </w:r>
            <w:r>
              <w:rPr>
                <w:rFonts w:hint="eastAsia" w:ascii="等线" w:hAnsi="等线" w:eastAsia="等线" w:cs="宋体"/>
                <w:kern w:val="0"/>
                <w:sz w:val="22"/>
                <w:szCs w:val="22"/>
              </w:rPr>
              <w:br w:type="textWrapping"/>
            </w:r>
            <w:r>
              <w:rPr>
                <w:rFonts w:hint="eastAsia" w:ascii="等线" w:hAnsi="等线" w:eastAsia="等线" w:cs="宋体"/>
                <w:kern w:val="0"/>
                <w:sz w:val="22"/>
                <w:szCs w:val="22"/>
              </w:rPr>
              <w:t>2.含砌筑及脚手架、植筋、拉结筋；</w:t>
            </w:r>
            <w:r>
              <w:rPr>
                <w:rFonts w:hint="eastAsia" w:ascii="等线" w:hAnsi="等线" w:eastAsia="等线" w:cs="宋体"/>
                <w:kern w:val="0"/>
                <w:sz w:val="22"/>
                <w:szCs w:val="22"/>
              </w:rPr>
              <w:br w:type="textWrapping"/>
            </w:r>
            <w:r>
              <w:rPr>
                <w:rFonts w:hint="eastAsia" w:ascii="等线" w:hAnsi="等线" w:eastAsia="等线" w:cs="宋体"/>
                <w:kern w:val="0"/>
                <w:sz w:val="22"/>
                <w:szCs w:val="22"/>
              </w:rPr>
              <w:t>3.按照邢台当地要求及发包人要求进行砌筑。</w:t>
            </w:r>
            <w:r>
              <w:rPr>
                <w:rFonts w:hint="eastAsia" w:ascii="等线" w:hAnsi="等线" w:eastAsia="等线" w:cs="宋体"/>
                <w:kern w:val="0"/>
                <w:sz w:val="22"/>
                <w:szCs w:val="22"/>
              </w:rPr>
              <w:br w:type="textWrapping"/>
            </w:r>
            <w:r>
              <w:rPr>
                <w:rFonts w:hint="eastAsia" w:ascii="等线" w:hAnsi="等线" w:eastAsia="等线" w:cs="宋体"/>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130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1.1.8</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二次结构</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1。含模板、钢筋绑扎、植筋、脚手架。</w:t>
            </w:r>
            <w:r>
              <w:rPr>
                <w:rFonts w:hint="eastAsia" w:ascii="等线" w:hAnsi="等线" w:eastAsia="等线" w:cs="宋体"/>
                <w:kern w:val="0"/>
                <w:sz w:val="22"/>
                <w:szCs w:val="22"/>
              </w:rPr>
              <w:br w:type="textWrapping"/>
            </w:r>
            <w:r>
              <w:rPr>
                <w:rFonts w:hint="eastAsia" w:ascii="等线" w:hAnsi="等线" w:eastAsia="等线" w:cs="宋体"/>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15</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kern w:val="0"/>
                <w:sz w:val="22"/>
                <w:szCs w:val="22"/>
              </w:rPr>
            </w:pPr>
            <w:r>
              <w:rPr>
                <w:rFonts w:hint="eastAsia" w:ascii="等线" w:hAnsi="等线" w:eastAsia="等线" w:cs="宋体"/>
                <w:b/>
                <w:bCs/>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1.报定额工日单价；</w:t>
            </w:r>
            <w:r>
              <w:rPr>
                <w:rFonts w:hint="eastAsia" w:ascii="等线" w:hAnsi="等线" w:eastAsia="等线" w:cs="宋体"/>
                <w:kern w:val="0"/>
                <w:sz w:val="22"/>
                <w:szCs w:val="22"/>
              </w:rPr>
              <w:br w:type="textWrapping"/>
            </w:r>
            <w:r>
              <w:rPr>
                <w:rFonts w:hint="eastAsia" w:ascii="等线" w:hAnsi="等线" w:eastAsia="等线" w:cs="宋体"/>
                <w:kern w:val="0"/>
                <w:sz w:val="22"/>
                <w:szCs w:val="22"/>
              </w:rPr>
              <w:t>2.不区分预埋预留及装修时的安装；</w:t>
            </w:r>
            <w:r>
              <w:rPr>
                <w:rFonts w:hint="eastAsia" w:ascii="等线" w:hAnsi="等线" w:eastAsia="等线" w:cs="宋体"/>
                <w:kern w:val="0"/>
                <w:sz w:val="22"/>
                <w:szCs w:val="22"/>
              </w:rPr>
              <w:br w:type="textWrapping"/>
            </w:r>
            <w:r>
              <w:rPr>
                <w:rFonts w:hint="eastAsia" w:ascii="等线" w:hAnsi="等线" w:eastAsia="等线" w:cs="宋体"/>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kern w:val="0"/>
                <w:sz w:val="22"/>
                <w:szCs w:val="22"/>
              </w:rPr>
              <w:br w:type="textWrapping"/>
            </w:r>
            <w:r>
              <w:rPr>
                <w:rFonts w:hint="eastAsia" w:ascii="等线" w:hAnsi="等线" w:eastAsia="等线" w:cs="宋体"/>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1625</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kern w:val="0"/>
                <w:sz w:val="22"/>
                <w:szCs w:val="22"/>
              </w:rPr>
            </w:pPr>
            <w:r>
              <w:rPr>
                <w:rFonts w:hint="eastAsia" w:ascii="等线" w:hAnsi="等线" w:eastAsia="等线" w:cs="宋体"/>
                <w:b/>
                <w:kern w:val="0"/>
                <w:sz w:val="22"/>
                <w:szCs w:val="22"/>
              </w:rPr>
              <w:t>辅助材料</w:t>
            </w:r>
          </w:p>
        </w:tc>
        <w:tc>
          <w:tcPr>
            <w:tcW w:w="7138"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建筑面积6909㎡</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辅助材料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p>
        </w:tc>
        <w:tc>
          <w:tcPr>
            <w:tcW w:w="118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辅助材料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p>
        </w:tc>
        <w:tc>
          <w:tcPr>
            <w:tcW w:w="118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kern w:val="0"/>
                <w:sz w:val="22"/>
                <w:szCs w:val="22"/>
              </w:rPr>
            </w:pPr>
            <w:r>
              <w:rPr>
                <w:rFonts w:hint="eastAsia" w:ascii="等线" w:hAnsi="等线" w:eastAsia="等线" w:cs="宋体"/>
                <w:b/>
                <w:kern w:val="0"/>
                <w:sz w:val="22"/>
                <w:szCs w:val="22"/>
              </w:rPr>
              <w:t>辅助机械</w:t>
            </w:r>
          </w:p>
        </w:tc>
        <w:tc>
          <w:tcPr>
            <w:tcW w:w="7138"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辅助机械</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辅助机械</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安全文明施工费</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管理费</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小计</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序号</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周转工具</w:t>
            </w:r>
          </w:p>
        </w:tc>
        <w:tc>
          <w:tcPr>
            <w:tcW w:w="425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小计（元）</w:t>
            </w:r>
          </w:p>
        </w:tc>
        <w:tc>
          <w:tcPr>
            <w:tcW w:w="1184"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模板体系所需材料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2</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支撑体系所需材料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3</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防护体系所需材料</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4</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5</w:t>
            </w:r>
          </w:p>
        </w:tc>
        <w:tc>
          <w:tcPr>
            <w:tcW w:w="1579"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小计</w:t>
            </w:r>
          </w:p>
        </w:tc>
        <w:tc>
          <w:tcPr>
            <w:tcW w:w="42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c>
          <w:tcPr>
            <w:tcW w:w="11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szCs w:val="22"/>
              </w:rPr>
            </w:pPr>
            <w:r>
              <w:rPr>
                <w:rFonts w:hint="eastAsia" w:ascii="等线" w:hAnsi="等线" w:eastAsia="等线" w:cs="宋体"/>
                <w:kern w:val="0"/>
                <w:sz w:val="22"/>
                <w:szCs w:val="22"/>
              </w:rPr>
              <w:t>　</w:t>
            </w:r>
          </w:p>
        </w:tc>
      </w:tr>
      <w:tr>
        <w:tblPrEx>
          <w:tblLayout w:type="fixed"/>
          <w:tblCellMar>
            <w:top w:w="0" w:type="dxa"/>
            <w:left w:w="108" w:type="dxa"/>
            <w:bottom w:w="0" w:type="dxa"/>
            <w:right w:w="108" w:type="dxa"/>
          </w:tblCellMar>
        </w:tblPrEx>
        <w:trPr>
          <w:trHeight w:val="371" w:hRule="atLeast"/>
          <w:jc w:val="center"/>
        </w:trPr>
        <w:tc>
          <w:tcPr>
            <w:tcW w:w="85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三、报价汇总</w:t>
            </w:r>
          </w:p>
        </w:tc>
        <w:tc>
          <w:tcPr>
            <w:tcW w:w="21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p>
        </w:tc>
      </w:tr>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FF0000"/>
                <w:kern w:val="0"/>
                <w:sz w:val="32"/>
                <w:szCs w:val="32"/>
              </w:rPr>
            </w:pPr>
          </w:p>
        </w:tc>
      </w:tr>
    </w:tbl>
    <w:p>
      <w:pPr>
        <w:spacing w:line="440" w:lineRule="exact"/>
        <w:jc w:val="center"/>
        <w:rPr>
          <w:rFonts w:ascii="宋体" w:hAnsi="宋体" w:cs="宋体"/>
          <w:sz w:val="28"/>
          <w:szCs w:val="28"/>
        </w:rPr>
      </w:pPr>
      <w:r>
        <w:rPr>
          <w:rFonts w:hint="eastAsia" w:ascii="宋体" w:hAnsi="宋体" w:cs="宋体"/>
          <w:b/>
          <w:bCs/>
          <w:color w:val="000000"/>
          <w:kern w:val="0"/>
          <w:sz w:val="28"/>
          <w:szCs w:val="28"/>
          <w:lang w:bidi="ar"/>
        </w:rPr>
        <w:t>邢台市第一中学新校区建设项目第二标段报价合计</w:t>
      </w:r>
    </w:p>
    <w:tbl>
      <w:tblPr>
        <w:tblStyle w:val="35"/>
        <w:tblW w:w="9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854"/>
        <w:gridCol w:w="4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序号</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楼号</w:t>
            </w:r>
          </w:p>
        </w:tc>
        <w:tc>
          <w:tcPr>
            <w:tcW w:w="4645" w:type="dxa"/>
            <w:vAlign w:val="center"/>
          </w:tcPr>
          <w:p>
            <w:pPr>
              <w:spacing w:line="360" w:lineRule="auto"/>
              <w:jc w:val="center"/>
              <w:rPr>
                <w:rFonts w:ascii="宋体" w:hAnsi="宋体" w:cs="宋体"/>
                <w:sz w:val="24"/>
                <w:szCs w:val="28"/>
              </w:rPr>
            </w:pPr>
            <w:r>
              <w:rPr>
                <w:rFonts w:hint="eastAsia" w:ascii="宋体" w:hAnsi="宋体" w:cs="宋体"/>
                <w:sz w:val="24"/>
                <w:szCs w:val="28"/>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1</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艺术楼及教研楼</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2</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高二教学楼</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3</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食堂2</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4</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教师宿舍</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5</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教师宿舍地下车库</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6</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合计</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790" w:type="dxa"/>
            <w:vAlign w:val="center"/>
          </w:tcPr>
          <w:p>
            <w:pPr>
              <w:jc w:val="center"/>
              <w:rPr>
                <w:rFonts w:ascii="宋体" w:hAnsi="宋体" w:cs="宋体"/>
                <w:sz w:val="24"/>
                <w:szCs w:val="28"/>
              </w:rPr>
            </w:pPr>
            <w:r>
              <w:rPr>
                <w:rFonts w:hint="eastAsia" w:ascii="宋体" w:hAnsi="宋体" w:cs="宋体"/>
                <w:sz w:val="24"/>
                <w:szCs w:val="28"/>
              </w:rPr>
              <w:t>对报价需要说明的问题</w:t>
            </w:r>
          </w:p>
        </w:tc>
        <w:tc>
          <w:tcPr>
            <w:tcW w:w="8499" w:type="dxa"/>
            <w:gridSpan w:val="2"/>
            <w:vAlign w:val="center"/>
          </w:tcPr>
          <w:p>
            <w:pPr>
              <w:jc w:val="center"/>
              <w:rPr>
                <w:rFonts w:ascii="宋体" w:hAnsi="宋体" w:cs="宋体"/>
                <w:sz w:val="24"/>
                <w:szCs w:val="28"/>
              </w:rPr>
            </w:pPr>
            <w:r>
              <w:rPr>
                <w:rFonts w:hint="eastAsia" w:ascii="宋体" w:hAnsi="宋体" w:cs="宋体"/>
                <w:sz w:val="24"/>
                <w:szCs w:val="28"/>
              </w:rPr>
              <w:t>可另附页</w:t>
            </w:r>
          </w:p>
        </w:tc>
      </w:tr>
    </w:tbl>
    <w:p>
      <w:pPr>
        <w:spacing w:line="440" w:lineRule="exact"/>
        <w:rPr>
          <w:rFonts w:ascii="宋体" w:hAnsi="宋体" w:cs="宋体"/>
          <w:bCs/>
          <w:szCs w:val="21"/>
        </w:rPr>
      </w:pPr>
      <w:r>
        <w:rPr>
          <w:rFonts w:hint="eastAsia" w:ascii="宋体" w:hAnsi="宋体" w:cs="宋体"/>
          <w:sz w:val="28"/>
          <w:szCs w:val="28"/>
        </w:rPr>
        <w:t>零用工单价：壮工     元/工日；技工     元/工日（每工日工作时间按10小时计）</w:t>
      </w:r>
    </w:p>
    <w:p>
      <w:pPr>
        <w:spacing w:line="500" w:lineRule="exact"/>
        <w:rPr>
          <w:rFonts w:ascii="宋体" w:hAnsi="宋体" w:cs="宋体"/>
          <w:szCs w:val="21"/>
        </w:rPr>
      </w:pPr>
    </w:p>
    <w:p>
      <w:pPr>
        <w:spacing w:line="440" w:lineRule="exact"/>
        <w:rPr>
          <w:rFonts w:ascii="宋体" w:hAnsi="宋体" w:cs="宋体"/>
          <w:sz w:val="28"/>
          <w:szCs w:val="28"/>
        </w:rPr>
      </w:pPr>
      <w:r>
        <w:rPr>
          <w:rFonts w:hint="eastAsia" w:ascii="宋体" w:hAnsi="宋体" w:cs="宋体"/>
          <w:sz w:val="28"/>
          <w:szCs w:val="28"/>
        </w:rPr>
        <w:t>投标人：          （盖章）</w:t>
      </w:r>
    </w:p>
    <w:p>
      <w:pPr>
        <w:spacing w:line="440" w:lineRule="exact"/>
        <w:rPr>
          <w:rFonts w:ascii="宋体" w:hAnsi="宋体" w:cs="宋体"/>
          <w:sz w:val="28"/>
          <w:szCs w:val="28"/>
        </w:rPr>
      </w:pPr>
      <w:r>
        <w:rPr>
          <w:rFonts w:hint="eastAsia" w:ascii="宋体" w:hAnsi="宋体" w:cs="宋体"/>
          <w:sz w:val="28"/>
          <w:szCs w:val="28"/>
        </w:rPr>
        <w:t xml:space="preserve">法定代表人或委托代理人：     （签字或盖章）     </w:t>
      </w:r>
    </w:p>
    <w:p>
      <w:pPr>
        <w:spacing w:line="440" w:lineRule="exact"/>
        <w:rPr>
          <w:rFonts w:ascii="宋体" w:hAnsi="宋体" w:cs="宋体"/>
          <w:sz w:val="28"/>
          <w:szCs w:val="28"/>
        </w:rPr>
      </w:pPr>
      <w:r>
        <w:rPr>
          <w:rFonts w:hint="eastAsia" w:ascii="宋体" w:hAnsi="宋体" w:cs="宋体"/>
          <w:sz w:val="28"/>
          <w:szCs w:val="28"/>
        </w:rPr>
        <w:t>时间：    年    月    日</w:t>
      </w:r>
    </w:p>
    <w:p>
      <w:pPr>
        <w:widowControl/>
        <w:jc w:val="center"/>
        <w:textAlignment w:val="center"/>
        <w:rPr>
          <w:rFonts w:ascii="宋体" w:hAnsi="宋体" w:cs="宋体"/>
          <w:b/>
          <w:color w:val="000000"/>
          <w:kern w:val="0"/>
          <w:sz w:val="44"/>
          <w:szCs w:val="44"/>
          <w:lang w:bidi="ar"/>
        </w:rPr>
      </w:pPr>
      <w:r>
        <w:rPr>
          <w:rFonts w:hint="eastAsia" w:ascii="宋体" w:hAnsi="宋体" w:cs="宋体"/>
          <w:szCs w:val="21"/>
        </w:rPr>
        <w:br w:type="page"/>
      </w:r>
      <w:r>
        <w:rPr>
          <w:rFonts w:hint="eastAsia" w:ascii="宋体" w:hAnsi="宋体" w:cs="宋体"/>
          <w:b/>
          <w:color w:val="000000"/>
          <w:kern w:val="0"/>
          <w:sz w:val="44"/>
          <w:szCs w:val="44"/>
          <w:lang w:bidi="ar"/>
        </w:rPr>
        <w:t>第三标段投标报价表</w:t>
      </w:r>
    </w:p>
    <w:tbl>
      <w:tblPr>
        <w:tblStyle w:val="34"/>
        <w:tblW w:w="10700" w:type="dxa"/>
        <w:jc w:val="center"/>
        <w:tblInd w:w="0" w:type="dxa"/>
        <w:tblLayout w:type="fixed"/>
        <w:tblCellMar>
          <w:top w:w="0" w:type="dxa"/>
          <w:left w:w="108" w:type="dxa"/>
          <w:bottom w:w="0" w:type="dxa"/>
          <w:right w:w="108" w:type="dxa"/>
        </w:tblCellMar>
      </w:tblPr>
      <w:tblGrid>
        <w:gridCol w:w="800"/>
        <w:gridCol w:w="1580"/>
        <w:gridCol w:w="4260"/>
        <w:gridCol w:w="760"/>
        <w:gridCol w:w="1180"/>
        <w:gridCol w:w="940"/>
        <w:gridCol w:w="1180"/>
      </w:tblGrid>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&lt;3-1&gt;邢台一中项目劳务三标段报价【高一宿舍楼】</w:t>
            </w:r>
          </w:p>
        </w:tc>
      </w:tr>
      <w:tr>
        <w:tblPrEx>
          <w:tblLayout w:type="fixed"/>
          <w:tblCellMar>
            <w:top w:w="0" w:type="dxa"/>
            <w:left w:w="108" w:type="dxa"/>
            <w:bottom w:w="0" w:type="dxa"/>
            <w:right w:w="108" w:type="dxa"/>
          </w:tblCellMar>
        </w:tblPrEx>
        <w:trPr>
          <w:trHeight w:val="57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6</w:t>
            </w:r>
            <w:r>
              <w:rPr>
                <w:rFonts w:hint="eastAsia" w:ascii="等线" w:hAnsi="等线" w:eastAsia="等线" w:cs="宋体"/>
                <w:color w:val="000000"/>
                <w:kern w:val="0"/>
                <w:sz w:val="22"/>
                <w:szCs w:val="22"/>
                <w:lang w:val="en-US" w:eastAsia="zh-CN"/>
              </w:rPr>
              <w:t>400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830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38000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220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p>
        </w:tc>
      </w:tr>
      <w:tr>
        <w:tblPrEx>
          <w:tblLayout w:type="fixed"/>
          <w:tblCellMar>
            <w:top w:w="0" w:type="dxa"/>
            <w:left w:w="108" w:type="dxa"/>
            <w:bottom w:w="0" w:type="dxa"/>
            <w:right w:w="108" w:type="dxa"/>
          </w:tblCellMar>
        </w:tblPrEx>
        <w:trPr>
          <w:trHeight w:val="313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建筑面积15824㎡</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2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58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nil"/>
              <w:bottom w:val="nil"/>
              <w:right w:val="nil"/>
            </w:tcBorders>
            <w:shd w:val="clear" w:color="auto" w:fill="auto"/>
            <w:vAlign w:val="center"/>
          </w:tcPr>
          <w:p>
            <w:pPr>
              <w:widowControl/>
              <w:jc w:val="left"/>
              <w:rPr>
                <w:rFonts w:ascii="等线" w:hAnsi="等线" w:eastAsia="等线" w:cs="宋体"/>
                <w:color w:val="000000"/>
                <w:kern w:val="0"/>
                <w:sz w:val="22"/>
                <w:szCs w:val="22"/>
              </w:rPr>
            </w:pPr>
          </w:p>
        </w:tc>
        <w:tc>
          <w:tcPr>
            <w:tcW w:w="158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58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&lt;3-2&gt;邢台一中项目劳务三标段报价【高二宿舍楼】</w:t>
            </w:r>
          </w:p>
        </w:tc>
      </w:tr>
      <w:tr>
        <w:tblPrEx>
          <w:tblLayout w:type="fixed"/>
          <w:tblCellMar>
            <w:top w:w="0" w:type="dxa"/>
            <w:left w:w="108" w:type="dxa"/>
            <w:bottom w:w="0" w:type="dxa"/>
            <w:right w:w="108" w:type="dxa"/>
          </w:tblCellMar>
        </w:tblPrEx>
        <w:trPr>
          <w:trHeight w:val="57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5</w:t>
            </w:r>
            <w:r>
              <w:rPr>
                <w:rFonts w:hint="eastAsia" w:ascii="等线" w:hAnsi="等线" w:eastAsia="等线" w:cs="宋体"/>
                <w:color w:val="000000"/>
                <w:kern w:val="0"/>
                <w:sz w:val="22"/>
                <w:szCs w:val="22"/>
                <w:lang w:val="en-US" w:eastAsia="zh-CN"/>
              </w:rPr>
              <w:t>900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730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33000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3100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220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建筑面积11933㎡</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2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58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nil"/>
              <w:bottom w:val="nil"/>
              <w:right w:val="nil"/>
            </w:tcBorders>
            <w:shd w:val="clear" w:color="auto" w:fill="auto"/>
            <w:vAlign w:val="center"/>
          </w:tcPr>
          <w:p>
            <w:pPr>
              <w:widowControl/>
              <w:jc w:val="left"/>
              <w:rPr>
                <w:rFonts w:ascii="等线" w:hAnsi="等线" w:eastAsia="等线" w:cs="宋体"/>
                <w:color w:val="000000"/>
                <w:kern w:val="0"/>
                <w:sz w:val="22"/>
                <w:szCs w:val="22"/>
              </w:rPr>
            </w:pPr>
          </w:p>
        </w:tc>
        <w:tc>
          <w:tcPr>
            <w:tcW w:w="158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58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&lt;3-3&gt;邢台一中项目劳务三标段报价【看台】</w:t>
            </w:r>
          </w:p>
        </w:tc>
      </w:tr>
      <w:tr>
        <w:tblPrEx>
          <w:tblLayout w:type="fixed"/>
          <w:tblCellMar>
            <w:top w:w="0" w:type="dxa"/>
            <w:left w:w="108" w:type="dxa"/>
            <w:bottom w:w="0" w:type="dxa"/>
            <w:right w:w="108" w:type="dxa"/>
          </w:tblCellMar>
        </w:tblPrEx>
        <w:trPr>
          <w:trHeight w:val="57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r>
              <w:rPr>
                <w:rFonts w:ascii="等线" w:hAnsi="等线" w:eastAsia="等线" w:cs="宋体"/>
                <w:color w:val="000000"/>
                <w:kern w:val="0"/>
                <w:sz w:val="22"/>
                <w:szCs w:val="22"/>
              </w:rPr>
              <w:t>.1.2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钎探</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2.按照清单规则计算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r>
              <w:rPr>
                <w:rFonts w:ascii="等线" w:hAnsi="等线" w:eastAsia="等线" w:cs="宋体"/>
                <w:color w:val="000000"/>
                <w:kern w:val="0"/>
                <w:sz w:val="22"/>
                <w:szCs w:val="22"/>
              </w:rPr>
              <w:t>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1000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1.1.8</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建筑面积1299㎡</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2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58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&lt;3-4&gt;邢台一中项目劳务三标段报价【报告厅】</w:t>
            </w:r>
          </w:p>
        </w:tc>
      </w:tr>
      <w:tr>
        <w:tblPrEx>
          <w:tblLayout w:type="fixed"/>
          <w:tblCellMar>
            <w:top w:w="0" w:type="dxa"/>
            <w:left w:w="108" w:type="dxa"/>
            <w:bottom w:w="0" w:type="dxa"/>
            <w:right w:w="108" w:type="dxa"/>
          </w:tblCellMar>
        </w:tblPrEx>
        <w:trPr>
          <w:trHeight w:val="57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7900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220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建筑面积2386㎡</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2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58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nil"/>
              <w:bottom w:val="nil"/>
              <w:right w:val="nil"/>
            </w:tcBorders>
            <w:shd w:val="clear" w:color="auto" w:fill="auto"/>
            <w:vAlign w:val="center"/>
          </w:tcPr>
          <w:p>
            <w:pPr>
              <w:widowControl/>
              <w:jc w:val="left"/>
              <w:rPr>
                <w:rFonts w:ascii="等线" w:hAnsi="等线" w:eastAsia="等线" w:cs="宋体"/>
                <w:color w:val="000000"/>
                <w:kern w:val="0"/>
                <w:sz w:val="22"/>
                <w:szCs w:val="22"/>
              </w:rPr>
            </w:pPr>
          </w:p>
        </w:tc>
        <w:tc>
          <w:tcPr>
            <w:tcW w:w="158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58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&lt;3-5&gt;邢台一中项目劳务三标段报价【学术交流中心】</w:t>
            </w:r>
          </w:p>
        </w:tc>
      </w:tr>
      <w:tr>
        <w:tblPrEx>
          <w:tblLayout w:type="fixed"/>
          <w:tblCellMar>
            <w:top w:w="0" w:type="dxa"/>
            <w:left w:w="108" w:type="dxa"/>
            <w:bottom w:w="0" w:type="dxa"/>
            <w:right w:w="108" w:type="dxa"/>
          </w:tblCellMar>
        </w:tblPrEx>
        <w:trPr>
          <w:trHeight w:val="57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auto"/>
                <w:kern w:val="0"/>
                <w:sz w:val="22"/>
                <w:szCs w:val="22"/>
                <w:lang w:val="en-US" w:eastAsia="zh-CN"/>
              </w:rPr>
              <w:t>10200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14000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5995</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2300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建筑面积5995㎡</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2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58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nil"/>
              <w:bottom w:val="nil"/>
              <w:right w:val="nil"/>
            </w:tcBorders>
            <w:shd w:val="clear" w:color="auto" w:fill="auto"/>
            <w:vAlign w:val="center"/>
          </w:tcPr>
          <w:p>
            <w:pPr>
              <w:widowControl/>
              <w:jc w:val="left"/>
              <w:rPr>
                <w:rFonts w:ascii="等线" w:hAnsi="等线" w:eastAsia="等线" w:cs="宋体"/>
                <w:color w:val="000000"/>
                <w:kern w:val="0"/>
                <w:sz w:val="22"/>
                <w:szCs w:val="22"/>
              </w:rPr>
            </w:pPr>
          </w:p>
        </w:tc>
        <w:tc>
          <w:tcPr>
            <w:tcW w:w="158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58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58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&lt;3-6&gt;邢台一中项目劳务三标段报价【学术交流中心地下车库】</w:t>
            </w:r>
          </w:p>
        </w:tc>
      </w:tr>
      <w:tr>
        <w:tblPrEx>
          <w:tblLayout w:type="fixed"/>
          <w:tblCellMar>
            <w:top w:w="0" w:type="dxa"/>
            <w:left w:w="108" w:type="dxa"/>
            <w:bottom w:w="0" w:type="dxa"/>
            <w:right w:w="108" w:type="dxa"/>
          </w:tblCellMar>
        </w:tblPrEx>
        <w:trPr>
          <w:trHeight w:val="57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r>
              <w:rPr>
                <w:rFonts w:ascii="等线" w:hAnsi="等线" w:eastAsia="等线" w:cs="宋体"/>
                <w:color w:val="000000"/>
                <w:kern w:val="0"/>
                <w:sz w:val="22"/>
                <w:szCs w:val="22"/>
              </w:rPr>
              <w:t>.1.2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钎探</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2.按照清单规则计算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22000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1.1.8</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建筑面积10747㎡</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2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58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pPr>
        <w:spacing w:line="440" w:lineRule="exact"/>
        <w:jc w:val="center"/>
        <w:rPr>
          <w:rFonts w:ascii="宋体" w:hAnsi="宋体" w:cs="宋体"/>
          <w:b/>
          <w:bCs/>
          <w:color w:val="000000"/>
          <w:kern w:val="0"/>
          <w:sz w:val="28"/>
          <w:szCs w:val="28"/>
          <w:lang w:bidi="ar"/>
        </w:rPr>
      </w:pPr>
    </w:p>
    <w:p>
      <w:pPr>
        <w:spacing w:line="440" w:lineRule="exact"/>
        <w:jc w:val="center"/>
        <w:rPr>
          <w:rFonts w:ascii="宋体" w:hAnsi="宋体" w:cs="宋体"/>
          <w:sz w:val="28"/>
          <w:szCs w:val="28"/>
        </w:rPr>
      </w:pPr>
      <w:r>
        <w:rPr>
          <w:rFonts w:hint="eastAsia" w:ascii="宋体" w:hAnsi="宋体" w:cs="宋体"/>
          <w:b/>
          <w:bCs/>
          <w:color w:val="000000"/>
          <w:kern w:val="0"/>
          <w:sz w:val="28"/>
          <w:szCs w:val="28"/>
          <w:lang w:bidi="ar"/>
        </w:rPr>
        <w:t>邢台市第一中学新校区建设项目第三标段报价合计</w:t>
      </w:r>
    </w:p>
    <w:tbl>
      <w:tblPr>
        <w:tblStyle w:val="35"/>
        <w:tblW w:w="9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854"/>
        <w:gridCol w:w="4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序号</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楼号</w:t>
            </w:r>
          </w:p>
        </w:tc>
        <w:tc>
          <w:tcPr>
            <w:tcW w:w="4645" w:type="dxa"/>
            <w:vAlign w:val="center"/>
          </w:tcPr>
          <w:p>
            <w:pPr>
              <w:spacing w:line="360" w:lineRule="auto"/>
              <w:jc w:val="center"/>
              <w:rPr>
                <w:rFonts w:ascii="宋体" w:hAnsi="宋体" w:cs="宋体"/>
                <w:sz w:val="24"/>
                <w:szCs w:val="28"/>
              </w:rPr>
            </w:pPr>
            <w:r>
              <w:rPr>
                <w:rFonts w:hint="eastAsia" w:ascii="宋体" w:hAnsi="宋体" w:cs="宋体"/>
                <w:sz w:val="24"/>
                <w:szCs w:val="28"/>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1</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高一宿舍楼</w:t>
            </w:r>
            <w:bookmarkStart w:id="2" w:name="_GoBack"/>
            <w:bookmarkEnd w:id="2"/>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2</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高二宿舍楼</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3</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看台</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4</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报告厅</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5</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学术交流中心</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6</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学术交流中心地下车库</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7</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合计</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790" w:type="dxa"/>
            <w:vAlign w:val="center"/>
          </w:tcPr>
          <w:p>
            <w:pPr>
              <w:jc w:val="center"/>
              <w:rPr>
                <w:rFonts w:ascii="宋体" w:hAnsi="宋体" w:cs="宋体"/>
                <w:sz w:val="24"/>
                <w:szCs w:val="28"/>
              </w:rPr>
            </w:pPr>
            <w:r>
              <w:rPr>
                <w:rFonts w:hint="eastAsia" w:ascii="宋体" w:hAnsi="宋体" w:cs="宋体"/>
                <w:sz w:val="24"/>
                <w:szCs w:val="28"/>
              </w:rPr>
              <w:t>对报价需要说明的问题</w:t>
            </w:r>
          </w:p>
        </w:tc>
        <w:tc>
          <w:tcPr>
            <w:tcW w:w="8499" w:type="dxa"/>
            <w:gridSpan w:val="2"/>
            <w:vAlign w:val="center"/>
          </w:tcPr>
          <w:p>
            <w:pPr>
              <w:jc w:val="center"/>
              <w:rPr>
                <w:rFonts w:ascii="宋体" w:hAnsi="宋体" w:cs="宋体"/>
                <w:sz w:val="24"/>
                <w:szCs w:val="28"/>
              </w:rPr>
            </w:pPr>
            <w:r>
              <w:rPr>
                <w:rFonts w:hint="eastAsia" w:ascii="宋体" w:hAnsi="宋体" w:cs="宋体"/>
                <w:sz w:val="24"/>
                <w:szCs w:val="28"/>
              </w:rPr>
              <w:t>可另附页</w:t>
            </w:r>
          </w:p>
        </w:tc>
      </w:tr>
    </w:tbl>
    <w:p>
      <w:pPr>
        <w:widowControl/>
        <w:textAlignment w:val="center"/>
        <w:rPr>
          <w:rFonts w:ascii="宋体" w:hAnsi="宋体" w:cs="宋体"/>
          <w:b/>
          <w:color w:val="000000"/>
          <w:kern w:val="0"/>
          <w:sz w:val="44"/>
          <w:szCs w:val="44"/>
          <w:lang w:bidi="ar"/>
        </w:rPr>
      </w:pPr>
    </w:p>
    <w:p>
      <w:pPr>
        <w:spacing w:line="440" w:lineRule="exact"/>
        <w:rPr>
          <w:rFonts w:ascii="宋体" w:hAnsi="宋体" w:cs="宋体"/>
          <w:bCs/>
          <w:szCs w:val="21"/>
        </w:rPr>
      </w:pPr>
      <w:r>
        <w:rPr>
          <w:rFonts w:hint="eastAsia" w:ascii="宋体" w:hAnsi="宋体" w:cs="宋体"/>
          <w:sz w:val="28"/>
          <w:szCs w:val="28"/>
        </w:rPr>
        <w:t>零用工单价：壮工     元/工日；技工     元/工日（每工日工作时间按10小时计）</w:t>
      </w:r>
    </w:p>
    <w:p>
      <w:pPr>
        <w:spacing w:line="500" w:lineRule="exact"/>
        <w:rPr>
          <w:rFonts w:ascii="宋体" w:hAnsi="宋体" w:cs="宋体"/>
          <w:szCs w:val="21"/>
        </w:rPr>
      </w:pPr>
    </w:p>
    <w:p>
      <w:pPr>
        <w:spacing w:line="440" w:lineRule="exact"/>
        <w:rPr>
          <w:rFonts w:ascii="宋体" w:hAnsi="宋体" w:cs="宋体"/>
          <w:sz w:val="28"/>
          <w:szCs w:val="28"/>
        </w:rPr>
      </w:pPr>
      <w:r>
        <w:rPr>
          <w:rFonts w:hint="eastAsia" w:ascii="宋体" w:hAnsi="宋体" w:cs="宋体"/>
          <w:sz w:val="28"/>
          <w:szCs w:val="28"/>
        </w:rPr>
        <w:t>投标人：          （盖章）</w:t>
      </w:r>
    </w:p>
    <w:p>
      <w:pPr>
        <w:spacing w:line="440" w:lineRule="exact"/>
        <w:rPr>
          <w:rFonts w:ascii="宋体" w:hAnsi="宋体" w:cs="宋体"/>
          <w:sz w:val="28"/>
          <w:szCs w:val="28"/>
        </w:rPr>
      </w:pPr>
      <w:r>
        <w:rPr>
          <w:rFonts w:hint="eastAsia" w:ascii="宋体" w:hAnsi="宋体" w:cs="宋体"/>
          <w:sz w:val="28"/>
          <w:szCs w:val="28"/>
        </w:rPr>
        <w:t xml:space="preserve">法定代表人或委托代理人：     （签字或盖章）     </w:t>
      </w:r>
    </w:p>
    <w:p>
      <w:pPr>
        <w:spacing w:line="440" w:lineRule="exact"/>
        <w:rPr>
          <w:rFonts w:ascii="宋体" w:hAnsi="宋体" w:cs="宋体"/>
          <w:sz w:val="28"/>
          <w:szCs w:val="28"/>
        </w:rPr>
      </w:pPr>
      <w:r>
        <w:rPr>
          <w:rFonts w:hint="eastAsia" w:ascii="宋体" w:hAnsi="宋体" w:cs="宋体"/>
          <w:sz w:val="28"/>
          <w:szCs w:val="28"/>
        </w:rPr>
        <w:t>时间：    年    月    日</w:t>
      </w:r>
    </w:p>
    <w:p>
      <w:pPr>
        <w:spacing w:line="480" w:lineRule="auto"/>
        <w:jc w:val="center"/>
        <w:rPr>
          <w:rFonts w:ascii="宋体" w:hAnsi="宋体" w:cs="宋体"/>
          <w:szCs w:val="21"/>
        </w:rPr>
      </w:pPr>
    </w:p>
    <w:p>
      <w:pPr>
        <w:spacing w:line="480" w:lineRule="auto"/>
        <w:rPr>
          <w:rFonts w:ascii="宋体" w:hAnsi="宋体" w:cs="宋体"/>
          <w:szCs w:val="21"/>
        </w:rPr>
      </w:pPr>
    </w:p>
    <w:p>
      <w:pPr>
        <w:spacing w:line="480" w:lineRule="auto"/>
        <w:rPr>
          <w:rFonts w:ascii="宋体" w:hAnsi="宋体" w:cs="宋体"/>
          <w:szCs w:val="21"/>
        </w:rPr>
      </w:pPr>
    </w:p>
    <w:p>
      <w:pPr>
        <w:widowControl/>
        <w:jc w:val="center"/>
        <w:textAlignment w:val="center"/>
        <w:rPr>
          <w:rFonts w:hint="eastAsia" w:ascii="宋体" w:hAnsi="宋体" w:cs="宋体"/>
          <w:b/>
          <w:color w:val="000000"/>
          <w:kern w:val="0"/>
          <w:sz w:val="44"/>
          <w:szCs w:val="44"/>
          <w:lang w:bidi="ar"/>
        </w:rPr>
      </w:pPr>
    </w:p>
    <w:p>
      <w:pPr>
        <w:widowControl/>
        <w:jc w:val="center"/>
        <w:textAlignment w:val="center"/>
        <w:rPr>
          <w:rFonts w:ascii="宋体" w:hAnsi="宋体" w:cs="宋体"/>
          <w:b/>
          <w:color w:val="000000"/>
          <w:kern w:val="0"/>
          <w:sz w:val="44"/>
          <w:szCs w:val="44"/>
          <w:lang w:bidi="ar"/>
        </w:rPr>
      </w:pPr>
      <w:r>
        <w:rPr>
          <w:rFonts w:hint="eastAsia" w:ascii="宋体" w:hAnsi="宋体" w:cs="宋体"/>
          <w:b/>
          <w:color w:val="000000"/>
          <w:kern w:val="0"/>
          <w:sz w:val="44"/>
          <w:szCs w:val="44"/>
          <w:lang w:bidi="ar"/>
        </w:rPr>
        <w:t>第四标段投标报价表</w:t>
      </w:r>
    </w:p>
    <w:tbl>
      <w:tblPr>
        <w:tblStyle w:val="34"/>
        <w:tblW w:w="10700" w:type="dxa"/>
        <w:jc w:val="center"/>
        <w:tblInd w:w="0" w:type="dxa"/>
        <w:tblLayout w:type="fixed"/>
        <w:tblCellMar>
          <w:top w:w="0" w:type="dxa"/>
          <w:left w:w="108" w:type="dxa"/>
          <w:bottom w:w="0" w:type="dxa"/>
          <w:right w:w="108" w:type="dxa"/>
        </w:tblCellMar>
      </w:tblPr>
      <w:tblGrid>
        <w:gridCol w:w="800"/>
        <w:gridCol w:w="1580"/>
        <w:gridCol w:w="4260"/>
        <w:gridCol w:w="760"/>
        <w:gridCol w:w="1180"/>
        <w:gridCol w:w="940"/>
        <w:gridCol w:w="1180"/>
      </w:tblGrid>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&lt;4-1&gt;邢台一中项目劳务四标段报价【高三教学楼】</w:t>
            </w:r>
          </w:p>
        </w:tc>
      </w:tr>
      <w:tr>
        <w:tblPrEx>
          <w:tblLayout w:type="fixed"/>
          <w:tblCellMar>
            <w:top w:w="0" w:type="dxa"/>
            <w:left w:w="108" w:type="dxa"/>
            <w:bottom w:w="0" w:type="dxa"/>
            <w:right w:w="108" w:type="dxa"/>
          </w:tblCellMar>
        </w:tblPrEx>
        <w:trPr>
          <w:trHeight w:val="57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5100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28000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8300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3250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建筑面积11779㎡</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2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58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nil"/>
              <w:bottom w:val="nil"/>
              <w:right w:val="nil"/>
            </w:tcBorders>
            <w:shd w:val="clear" w:color="auto" w:fill="auto"/>
            <w:vAlign w:val="center"/>
          </w:tcPr>
          <w:p>
            <w:pPr>
              <w:widowControl/>
              <w:jc w:val="left"/>
              <w:rPr>
                <w:rFonts w:ascii="等线" w:hAnsi="等线" w:eastAsia="等线" w:cs="宋体"/>
                <w:color w:val="000000"/>
                <w:kern w:val="0"/>
                <w:sz w:val="22"/>
                <w:szCs w:val="22"/>
              </w:rPr>
            </w:pPr>
          </w:p>
        </w:tc>
        <w:tc>
          <w:tcPr>
            <w:tcW w:w="158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58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&lt;4-2&gt;邢台一中项目劳务四标段报价【高三宿舍】</w:t>
            </w:r>
          </w:p>
        </w:tc>
      </w:tr>
      <w:tr>
        <w:tblPrEx>
          <w:tblLayout w:type="fixed"/>
          <w:tblCellMar>
            <w:top w:w="0" w:type="dxa"/>
            <w:left w:w="108" w:type="dxa"/>
            <w:bottom w:w="0" w:type="dxa"/>
            <w:right w:w="108" w:type="dxa"/>
          </w:tblCellMar>
        </w:tblPrEx>
        <w:trPr>
          <w:trHeight w:val="57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r>
              <w:rPr>
                <w:rFonts w:hint="eastAsia" w:ascii="等线" w:hAnsi="等线" w:eastAsia="等线" w:cs="宋体"/>
                <w:color w:val="000000"/>
                <w:kern w:val="0"/>
                <w:sz w:val="22"/>
                <w:szCs w:val="22"/>
                <w:lang w:val="en-US" w:eastAsia="zh-CN"/>
              </w:rPr>
              <w:t>7</w:t>
            </w:r>
            <w:r>
              <w:rPr>
                <w:rFonts w:hint="eastAsia" w:ascii="等线" w:hAnsi="等线" w:eastAsia="等线" w:cs="宋体"/>
                <w:color w:val="000000"/>
                <w:kern w:val="0"/>
                <w:sz w:val="22"/>
                <w:szCs w:val="22"/>
              </w:rPr>
              <w:t>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730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33000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3100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220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1750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建筑面积13891㎡</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2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58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nil"/>
              <w:bottom w:val="nil"/>
              <w:right w:val="nil"/>
            </w:tcBorders>
            <w:shd w:val="clear" w:color="auto" w:fill="auto"/>
            <w:vAlign w:val="center"/>
          </w:tcPr>
          <w:p>
            <w:pPr>
              <w:widowControl/>
              <w:jc w:val="left"/>
              <w:rPr>
                <w:rFonts w:ascii="等线" w:hAnsi="等线" w:eastAsia="等线" w:cs="宋体"/>
                <w:color w:val="000000"/>
                <w:kern w:val="0"/>
                <w:sz w:val="22"/>
                <w:szCs w:val="22"/>
              </w:rPr>
            </w:pPr>
          </w:p>
        </w:tc>
        <w:tc>
          <w:tcPr>
            <w:tcW w:w="158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58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&lt;4-3&gt;邢台一中项目劳务四标段报价【食堂1】</w:t>
            </w:r>
          </w:p>
        </w:tc>
      </w:tr>
      <w:tr>
        <w:tblPrEx>
          <w:tblLayout w:type="fixed"/>
          <w:tblCellMar>
            <w:top w:w="0" w:type="dxa"/>
            <w:left w:w="108" w:type="dxa"/>
            <w:bottom w:w="0" w:type="dxa"/>
            <w:right w:w="108" w:type="dxa"/>
          </w:tblCellMar>
        </w:tblPrEx>
        <w:trPr>
          <w:trHeight w:val="57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等线" w:hAnsi="等线" w:eastAsia="等线" w:cs="宋体"/>
                <w:color w:val="000000"/>
                <w:kern w:val="0"/>
                <w:sz w:val="22"/>
                <w:szCs w:val="22"/>
                <w:lang w:val="en-US"/>
              </w:rPr>
            </w:pPr>
            <w:r>
              <w:rPr>
                <w:rFonts w:hint="eastAsia" w:ascii="等线" w:hAnsi="等线" w:eastAsia="等线" w:cs="宋体"/>
                <w:color w:val="000000"/>
                <w:kern w:val="0"/>
                <w:sz w:val="22"/>
                <w:szCs w:val="22"/>
              </w:rPr>
              <w:t>1</w:t>
            </w:r>
            <w:r>
              <w:rPr>
                <w:rFonts w:hint="eastAsia" w:ascii="等线" w:hAnsi="等线" w:eastAsia="等线" w:cs="宋体"/>
                <w:color w:val="000000"/>
                <w:kern w:val="0"/>
                <w:sz w:val="22"/>
                <w:szCs w:val="22"/>
                <w:lang w:val="en-US" w:eastAsia="zh-CN"/>
              </w:rPr>
              <w:t>910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240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3300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313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775</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建筑面积4339㎡</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2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58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nil"/>
              <w:bottom w:val="nil"/>
              <w:right w:val="nil"/>
            </w:tcBorders>
            <w:shd w:val="clear" w:color="auto" w:fill="auto"/>
            <w:vAlign w:val="center"/>
          </w:tcPr>
          <w:p>
            <w:pPr>
              <w:widowControl/>
              <w:jc w:val="left"/>
              <w:rPr>
                <w:rFonts w:ascii="等线" w:hAnsi="等线" w:eastAsia="等线" w:cs="宋体"/>
                <w:color w:val="000000"/>
                <w:kern w:val="0"/>
                <w:sz w:val="22"/>
                <w:szCs w:val="22"/>
              </w:rPr>
            </w:pPr>
          </w:p>
        </w:tc>
        <w:tc>
          <w:tcPr>
            <w:tcW w:w="158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58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42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940"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180" w:type="dxa"/>
            <w:tcBorders>
              <w:top w:val="nil"/>
              <w:left w:val="nil"/>
              <w:bottom w:val="nil"/>
              <w:right w:val="nil"/>
            </w:tcBorders>
            <w:shd w:val="clear" w:color="auto" w:fill="auto"/>
            <w:vAlign w:val="center"/>
          </w:tcPr>
          <w:p>
            <w:pPr>
              <w:widowControl/>
              <w:jc w:val="left"/>
              <w:rPr>
                <w:rFonts w:eastAsia="Times New Roman"/>
                <w:kern w:val="0"/>
                <w:sz w:val="20"/>
              </w:rPr>
            </w:pPr>
          </w:p>
        </w:tc>
      </w:tr>
      <w:tr>
        <w:tblPrEx>
          <w:tblLayout w:type="fixed"/>
          <w:tblCellMar>
            <w:top w:w="0" w:type="dxa"/>
            <w:left w:w="108" w:type="dxa"/>
            <w:bottom w:w="0" w:type="dxa"/>
            <w:right w:w="108" w:type="dxa"/>
          </w:tblCellMar>
        </w:tblPrEx>
        <w:trPr>
          <w:trHeight w:val="405" w:hRule="atLeast"/>
          <w:jc w:val="center"/>
        </w:trPr>
        <w:tc>
          <w:tcPr>
            <w:tcW w:w="10700" w:type="dxa"/>
            <w:gridSpan w:val="7"/>
            <w:tcBorders>
              <w:top w:val="nil"/>
              <w:left w:val="nil"/>
              <w:bottom w:val="nil"/>
              <w:right w:val="nil"/>
            </w:tcBorders>
            <w:shd w:val="clear" w:color="auto" w:fill="auto"/>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&lt;4-4&gt;邢台一中项目劳务四标段报价【体育馆】</w:t>
            </w:r>
          </w:p>
        </w:tc>
      </w:tr>
      <w:tr>
        <w:tblPrEx>
          <w:tblLayout w:type="fixed"/>
          <w:tblCellMar>
            <w:top w:w="0" w:type="dxa"/>
            <w:left w:w="108" w:type="dxa"/>
            <w:bottom w:w="0" w:type="dxa"/>
            <w:right w:w="108" w:type="dxa"/>
          </w:tblCellMar>
        </w:tblPrEx>
        <w:trPr>
          <w:trHeight w:val="57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r>
              <w:rPr>
                <w:rFonts w:ascii="等线" w:hAnsi="等线" w:eastAsia="等线" w:cs="宋体"/>
                <w:color w:val="000000"/>
                <w:kern w:val="0"/>
                <w:sz w:val="22"/>
                <w:szCs w:val="22"/>
              </w:rPr>
              <w:t>.1.2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钎探</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2.按照清单规则计算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2700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320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14000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4000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1.1.8</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699"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775</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建筑面积4594㎡</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2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678" w:hRule="atLeast"/>
          <w:jc w:val="center"/>
        </w:trPr>
        <w:tc>
          <w:tcPr>
            <w:tcW w:w="858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pPr>
        <w:widowControl/>
        <w:textAlignment w:val="center"/>
        <w:rPr>
          <w:rFonts w:ascii="宋体" w:hAnsi="宋体" w:cs="宋体"/>
          <w:b/>
          <w:color w:val="000000"/>
          <w:kern w:val="0"/>
          <w:sz w:val="44"/>
          <w:szCs w:val="44"/>
          <w:lang w:bidi="ar"/>
        </w:rPr>
      </w:pPr>
    </w:p>
    <w:p>
      <w:pPr>
        <w:widowControl/>
        <w:jc w:val="center"/>
        <w:textAlignment w:val="center"/>
        <w:rPr>
          <w:rFonts w:ascii="宋体" w:hAnsi="宋体" w:cs="宋体"/>
          <w:b/>
          <w:color w:val="000000"/>
          <w:kern w:val="0"/>
          <w:sz w:val="44"/>
          <w:szCs w:val="44"/>
          <w:lang w:bidi="ar"/>
        </w:rPr>
      </w:pPr>
      <w:r>
        <w:rPr>
          <w:rFonts w:hint="eastAsia" w:ascii="等线" w:hAnsi="等线" w:eastAsia="等线" w:cs="宋体"/>
          <w:b/>
          <w:bCs/>
          <w:color w:val="000000"/>
          <w:kern w:val="0"/>
          <w:sz w:val="32"/>
          <w:szCs w:val="32"/>
        </w:rPr>
        <w:t>&lt;4-</w:t>
      </w:r>
      <w:r>
        <w:rPr>
          <w:rFonts w:hint="eastAsia" w:ascii="等线" w:hAnsi="等线" w:eastAsia="等线" w:cs="宋体"/>
          <w:b/>
          <w:bCs/>
          <w:color w:val="000000"/>
          <w:kern w:val="0"/>
          <w:sz w:val="32"/>
          <w:szCs w:val="32"/>
          <w:lang w:val="en-US" w:eastAsia="zh-CN"/>
        </w:rPr>
        <w:t>5</w:t>
      </w:r>
      <w:r>
        <w:rPr>
          <w:rFonts w:hint="eastAsia" w:ascii="等线" w:hAnsi="等线" w:eastAsia="等线" w:cs="宋体"/>
          <w:b/>
          <w:bCs/>
          <w:color w:val="000000"/>
          <w:kern w:val="0"/>
          <w:sz w:val="32"/>
          <w:szCs w:val="32"/>
        </w:rPr>
        <w:t>&gt;邢台一中项目劳务四标段报价【</w:t>
      </w:r>
      <w:r>
        <w:rPr>
          <w:rFonts w:hint="eastAsia" w:ascii="等线" w:hAnsi="等线" w:eastAsia="等线" w:cs="宋体"/>
          <w:b/>
          <w:bCs/>
          <w:color w:val="000000"/>
          <w:kern w:val="0"/>
          <w:sz w:val="32"/>
          <w:szCs w:val="32"/>
          <w:lang w:val="en-US" w:eastAsia="zh-CN"/>
        </w:rPr>
        <w:t>国际部教学楼</w:t>
      </w:r>
      <w:r>
        <w:rPr>
          <w:rFonts w:hint="eastAsia" w:ascii="等线" w:hAnsi="等线" w:eastAsia="等线" w:cs="宋体"/>
          <w:b/>
          <w:bCs/>
          <w:color w:val="000000"/>
          <w:kern w:val="0"/>
          <w:sz w:val="32"/>
          <w:szCs w:val="32"/>
        </w:rPr>
        <w:t>】</w:t>
      </w:r>
    </w:p>
    <w:tbl>
      <w:tblPr>
        <w:tblStyle w:val="34"/>
        <w:tblW w:w="10700" w:type="dxa"/>
        <w:jc w:val="center"/>
        <w:tblInd w:w="0" w:type="dxa"/>
        <w:tblLayout w:type="fixed"/>
        <w:tblCellMar>
          <w:top w:w="0" w:type="dxa"/>
          <w:left w:w="108" w:type="dxa"/>
          <w:bottom w:w="0" w:type="dxa"/>
          <w:right w:w="108" w:type="dxa"/>
        </w:tblCellMar>
      </w:tblPr>
      <w:tblGrid>
        <w:gridCol w:w="800"/>
        <w:gridCol w:w="1580"/>
        <w:gridCol w:w="4260"/>
        <w:gridCol w:w="760"/>
        <w:gridCol w:w="1180"/>
        <w:gridCol w:w="940"/>
        <w:gridCol w:w="1180"/>
      </w:tblGrid>
      <w:tr>
        <w:tblPrEx>
          <w:tblLayout w:type="fixed"/>
          <w:tblCellMar>
            <w:top w:w="0" w:type="dxa"/>
            <w:left w:w="108" w:type="dxa"/>
            <w:bottom w:w="0" w:type="dxa"/>
            <w:right w:w="108" w:type="dxa"/>
          </w:tblCellMar>
        </w:tblPrEx>
        <w:trPr>
          <w:trHeight w:val="570" w:hRule="atLeast"/>
          <w:jc w:val="center"/>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分项工程名称</w:t>
            </w:r>
          </w:p>
        </w:tc>
        <w:tc>
          <w:tcPr>
            <w:tcW w:w="4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分项工程说明</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暂定数量/工程量</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报价（元）</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一、劳务报价</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主体人工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r>
              <w:rPr>
                <w:rFonts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清槽</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1.实际清槽面积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混凝土工程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1.也含泵车或地泵</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1500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14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钢筋工程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1.按照图纸要求进行连接，钢筋接头及套丝机械招标人提供，焊接由投标人负责。</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2.措施筋制安含在单价内（即结算工程量以图纸净量为准）。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t</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220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模板工程</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1.粘模面积；</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2.也包含模板架体的搭拆。</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8500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脚手架</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1.外脚手架实际面积</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3550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171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砌筑3.6米以内</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1.层高超过3.6米以外部分也包含在此项报价内；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2.含砌筑及脚手架、植筋、拉结筋；</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3.按照邢台当地要求及发包人要求进行砌筑。</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4.外墙为AAC砌块，内墙为普通加气块。</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1400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85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rPr>
              <w:t>1.1.</w:t>
            </w:r>
            <w:r>
              <w:rPr>
                <w:rFonts w:hint="eastAsia" w:ascii="等线" w:hAnsi="等线" w:eastAsia="等线" w:cs="宋体"/>
                <w:color w:val="000000"/>
                <w:kern w:val="0"/>
                <w:sz w:val="22"/>
                <w:szCs w:val="22"/>
                <w:lang w:val="en-US" w:eastAsia="zh-CN"/>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二次结构</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1。含模板、钢筋绑扎、植筋、脚手架。</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2.只包括构造柱、卫生间及管井上返、过梁、圈梁、压顶，其余均为一次结构。</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m³</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60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水电暖通等预埋预留人工</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等线" w:hAnsi="等线" w:eastAsia="等线" w:cs="宋体"/>
                <w:b/>
                <w:bCs/>
                <w:color w:val="000000"/>
                <w:kern w:val="0"/>
                <w:sz w:val="22"/>
                <w:szCs w:val="22"/>
              </w:rPr>
            </w:pPr>
          </w:p>
        </w:tc>
      </w:tr>
      <w:tr>
        <w:tblPrEx>
          <w:tblLayout w:type="fixed"/>
          <w:tblCellMar>
            <w:top w:w="0" w:type="dxa"/>
            <w:left w:w="108" w:type="dxa"/>
            <w:bottom w:w="0" w:type="dxa"/>
            <w:right w:w="108" w:type="dxa"/>
          </w:tblCellMar>
        </w:tblPrEx>
        <w:trPr>
          <w:trHeight w:val="699"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水电暖通及消防、防雷接地等预埋预留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1.报定额工日单价；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2.不区分预埋预留及装修时的安装；</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3.结算时套用河北省2012定额的分部分项人工费+分部分项机械费+分部分项材料费（辅材费）+安全文明施工费－水电费－超出定额消耗部分的费用—发包人提供的辅材费；人工费=工程量×定额工日含量×中标单价；机械费和材料费均按定额含量计取；安全文明施工费合计=人工费合计×2.5%。</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4.不含税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定额工日</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3300</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辅助材料</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建筑面积</w:t>
            </w:r>
            <w:r>
              <w:rPr>
                <w:rFonts w:hint="eastAsia" w:ascii="等线" w:hAnsi="等线" w:eastAsia="等线" w:cs="宋体"/>
                <w:color w:val="000000"/>
                <w:kern w:val="0"/>
                <w:sz w:val="22"/>
                <w:szCs w:val="22"/>
                <w:lang w:val="en-US" w:eastAsia="zh-CN"/>
              </w:rPr>
              <w:t>3547.82</w:t>
            </w:r>
            <w:r>
              <w:rPr>
                <w:rFonts w:hint="eastAsia" w:ascii="等线" w:hAnsi="等线" w:eastAsia="等线" w:cs="宋体"/>
                <w:color w:val="000000"/>
                <w:kern w:val="0"/>
                <w:sz w:val="22"/>
                <w:szCs w:val="22"/>
              </w:rPr>
              <w:t>㎡</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1.预埋预留辅材</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辅助机械</w:t>
            </w:r>
          </w:p>
        </w:tc>
        <w:tc>
          <w:tcPr>
            <w:tcW w:w="7140" w:type="dxa"/>
            <w:gridSpan w:val="4"/>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1.主体、砌筑、二次结构所有辅机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辅助机械</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2.预埋预留辅机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安全文明施工费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管理费</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70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二、周转工具报价</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周转工具</w:t>
            </w:r>
          </w:p>
        </w:tc>
        <w:tc>
          <w:tcPr>
            <w:tcW w:w="42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计量单位</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暂定数量/工程量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模板体系所需材料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1.模板、木方、对拉螺栓等模板所需所有材料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支撑体系所需材料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1.模板支撑用的架管、扣件、顶丝、底座、油漆、脚手板等所有材料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防护体系所需材料</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1.外脚手架用的架管、扣件、顶丝、底座、油漆、脚手板等所有材料</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税金</w:t>
            </w:r>
            <w:r>
              <w:rPr>
                <w:rFonts w:hint="eastAsia" w:ascii="等线" w:hAnsi="等线" w:eastAsia="等线" w:cs="宋体"/>
                <w:color w:val="000000"/>
                <w:kern w:val="0"/>
                <w:sz w:val="22"/>
                <w:szCs w:val="22"/>
                <w:lang w:val="en-US" w:eastAsia="zh-CN"/>
              </w:rPr>
              <w:t>合计</w:t>
            </w:r>
            <w:r>
              <w:rPr>
                <w:rFonts w:hint="eastAsia" w:ascii="等线" w:hAnsi="等线" w:eastAsia="等线" w:cs="宋体"/>
                <w:color w:val="000000"/>
                <w:kern w:val="0"/>
                <w:sz w:val="22"/>
                <w:szCs w:val="22"/>
              </w:rPr>
              <w:t>（3%）</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5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小计</w:t>
            </w:r>
          </w:p>
        </w:tc>
        <w:tc>
          <w:tcPr>
            <w:tcW w:w="42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4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678" w:hRule="atLeast"/>
          <w:jc w:val="center"/>
        </w:trPr>
        <w:tc>
          <w:tcPr>
            <w:tcW w:w="8580"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三、报价汇总</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pPr>
        <w:widowControl/>
        <w:textAlignment w:val="center"/>
        <w:rPr>
          <w:rFonts w:ascii="宋体" w:hAnsi="宋体" w:cs="宋体"/>
          <w:b/>
          <w:color w:val="000000"/>
          <w:kern w:val="0"/>
          <w:sz w:val="44"/>
          <w:szCs w:val="44"/>
          <w:lang w:bidi="ar"/>
        </w:rPr>
      </w:pPr>
    </w:p>
    <w:p>
      <w:pPr>
        <w:spacing w:line="440" w:lineRule="exact"/>
        <w:jc w:val="center"/>
        <w:rPr>
          <w:rFonts w:ascii="宋体" w:hAnsi="宋体" w:cs="宋体"/>
          <w:sz w:val="28"/>
          <w:szCs w:val="28"/>
        </w:rPr>
      </w:pPr>
      <w:r>
        <w:rPr>
          <w:rFonts w:hint="eastAsia" w:ascii="宋体" w:hAnsi="宋体" w:cs="宋体"/>
          <w:b/>
          <w:bCs/>
          <w:color w:val="000000"/>
          <w:kern w:val="0"/>
          <w:sz w:val="28"/>
          <w:szCs w:val="28"/>
          <w:lang w:bidi="ar"/>
        </w:rPr>
        <w:t>邢台市第一中学新校区建设项目第四标段报价合计</w:t>
      </w:r>
    </w:p>
    <w:tbl>
      <w:tblPr>
        <w:tblStyle w:val="35"/>
        <w:tblW w:w="9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854"/>
        <w:gridCol w:w="4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序号</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楼号</w:t>
            </w:r>
          </w:p>
        </w:tc>
        <w:tc>
          <w:tcPr>
            <w:tcW w:w="4645" w:type="dxa"/>
            <w:vAlign w:val="center"/>
          </w:tcPr>
          <w:p>
            <w:pPr>
              <w:spacing w:line="360" w:lineRule="auto"/>
              <w:jc w:val="center"/>
              <w:rPr>
                <w:rFonts w:ascii="宋体" w:hAnsi="宋体" w:cs="宋体"/>
                <w:sz w:val="24"/>
                <w:szCs w:val="28"/>
              </w:rPr>
            </w:pPr>
            <w:r>
              <w:rPr>
                <w:rFonts w:hint="eastAsia" w:ascii="宋体" w:hAnsi="宋体" w:cs="宋体"/>
                <w:sz w:val="24"/>
                <w:szCs w:val="28"/>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1</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高三教学楼</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2</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高三宿舍楼</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3</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食堂1</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ascii="宋体" w:hAnsi="宋体" w:cs="宋体"/>
                <w:sz w:val="24"/>
                <w:szCs w:val="28"/>
              </w:rPr>
            </w:pPr>
            <w:r>
              <w:rPr>
                <w:rFonts w:hint="eastAsia" w:ascii="宋体" w:hAnsi="宋体" w:cs="宋体"/>
                <w:sz w:val="24"/>
                <w:szCs w:val="28"/>
              </w:rPr>
              <w:t>4</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体育馆</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hint="eastAsia" w:ascii="宋体" w:hAnsi="宋体" w:eastAsia="宋体" w:cs="宋体"/>
                <w:sz w:val="24"/>
                <w:szCs w:val="28"/>
                <w:lang w:val="en-US" w:eastAsia="zh-CN"/>
              </w:rPr>
            </w:pPr>
            <w:r>
              <w:rPr>
                <w:rFonts w:hint="eastAsia" w:ascii="宋体" w:hAnsi="宋体" w:cs="宋体"/>
                <w:sz w:val="24"/>
                <w:szCs w:val="28"/>
                <w:lang w:val="en-US" w:eastAsia="zh-CN"/>
              </w:rPr>
              <w:t>5</w:t>
            </w:r>
          </w:p>
        </w:tc>
        <w:tc>
          <w:tcPr>
            <w:tcW w:w="3854" w:type="dxa"/>
            <w:vAlign w:val="center"/>
          </w:tcPr>
          <w:p>
            <w:pPr>
              <w:spacing w:line="360" w:lineRule="auto"/>
              <w:jc w:val="center"/>
              <w:rPr>
                <w:rFonts w:hint="eastAsia" w:ascii="宋体" w:hAnsi="宋体" w:eastAsia="宋体" w:cs="宋体"/>
                <w:sz w:val="24"/>
                <w:szCs w:val="28"/>
                <w:lang w:val="en-US" w:eastAsia="zh-CN"/>
              </w:rPr>
            </w:pPr>
            <w:r>
              <w:rPr>
                <w:rFonts w:hint="eastAsia" w:ascii="宋体" w:hAnsi="宋体" w:cs="宋体"/>
                <w:sz w:val="24"/>
                <w:szCs w:val="28"/>
                <w:lang w:val="en-US" w:eastAsia="zh-CN"/>
              </w:rPr>
              <w:t>国际部教学楼</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 w:type="dxa"/>
            <w:vAlign w:val="center"/>
          </w:tcPr>
          <w:p>
            <w:pPr>
              <w:spacing w:line="360" w:lineRule="auto"/>
              <w:jc w:val="center"/>
              <w:rPr>
                <w:rFonts w:hint="eastAsia" w:ascii="宋体" w:hAnsi="宋体" w:eastAsia="宋体" w:cs="宋体"/>
                <w:sz w:val="24"/>
                <w:szCs w:val="28"/>
                <w:lang w:val="en-US" w:eastAsia="zh-CN"/>
              </w:rPr>
            </w:pPr>
            <w:r>
              <w:rPr>
                <w:rFonts w:hint="eastAsia" w:ascii="宋体" w:hAnsi="宋体" w:cs="宋体"/>
                <w:sz w:val="24"/>
                <w:szCs w:val="28"/>
                <w:lang w:val="en-US" w:eastAsia="zh-CN"/>
              </w:rPr>
              <w:t>6</w:t>
            </w:r>
          </w:p>
        </w:tc>
        <w:tc>
          <w:tcPr>
            <w:tcW w:w="3854" w:type="dxa"/>
            <w:vAlign w:val="center"/>
          </w:tcPr>
          <w:p>
            <w:pPr>
              <w:spacing w:line="360" w:lineRule="auto"/>
              <w:jc w:val="center"/>
              <w:rPr>
                <w:rFonts w:ascii="宋体" w:hAnsi="宋体" w:cs="宋体"/>
                <w:sz w:val="24"/>
                <w:szCs w:val="28"/>
              </w:rPr>
            </w:pPr>
            <w:r>
              <w:rPr>
                <w:rFonts w:hint="eastAsia" w:ascii="宋体" w:hAnsi="宋体" w:cs="宋体"/>
                <w:sz w:val="24"/>
                <w:szCs w:val="28"/>
              </w:rPr>
              <w:t>合计</w:t>
            </w:r>
          </w:p>
        </w:tc>
        <w:tc>
          <w:tcPr>
            <w:tcW w:w="4645" w:type="dxa"/>
            <w:vAlign w:val="center"/>
          </w:tcPr>
          <w:p>
            <w:pPr>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790" w:type="dxa"/>
            <w:vAlign w:val="center"/>
          </w:tcPr>
          <w:p>
            <w:pPr>
              <w:jc w:val="center"/>
              <w:rPr>
                <w:rFonts w:ascii="宋体" w:hAnsi="宋体" w:cs="宋体"/>
                <w:sz w:val="24"/>
                <w:szCs w:val="28"/>
              </w:rPr>
            </w:pPr>
            <w:r>
              <w:rPr>
                <w:rFonts w:hint="eastAsia" w:ascii="宋体" w:hAnsi="宋体" w:cs="宋体"/>
                <w:sz w:val="24"/>
                <w:szCs w:val="28"/>
              </w:rPr>
              <w:t>对报价需要说明的问题</w:t>
            </w:r>
          </w:p>
        </w:tc>
        <w:tc>
          <w:tcPr>
            <w:tcW w:w="8499" w:type="dxa"/>
            <w:gridSpan w:val="2"/>
            <w:vAlign w:val="center"/>
          </w:tcPr>
          <w:p>
            <w:pPr>
              <w:jc w:val="center"/>
              <w:rPr>
                <w:rFonts w:ascii="宋体" w:hAnsi="宋体" w:cs="宋体"/>
                <w:sz w:val="24"/>
                <w:szCs w:val="28"/>
              </w:rPr>
            </w:pPr>
            <w:r>
              <w:rPr>
                <w:rFonts w:hint="eastAsia" w:ascii="宋体" w:hAnsi="宋体" w:cs="宋体"/>
                <w:sz w:val="24"/>
                <w:szCs w:val="28"/>
              </w:rPr>
              <w:t>可另附页</w:t>
            </w:r>
          </w:p>
        </w:tc>
      </w:tr>
    </w:tbl>
    <w:p>
      <w:pPr>
        <w:spacing w:line="440" w:lineRule="exact"/>
        <w:rPr>
          <w:rFonts w:ascii="宋体" w:hAnsi="宋体" w:cs="宋体"/>
          <w:bCs/>
          <w:szCs w:val="21"/>
        </w:rPr>
      </w:pPr>
      <w:r>
        <w:rPr>
          <w:rFonts w:hint="eastAsia" w:ascii="宋体" w:hAnsi="宋体" w:cs="宋体"/>
          <w:sz w:val="28"/>
          <w:szCs w:val="28"/>
        </w:rPr>
        <w:t>零用工单价：壮工     元/工日；技工     元/工日（每工日工作时间按10小时计）</w:t>
      </w:r>
    </w:p>
    <w:p>
      <w:pPr>
        <w:spacing w:line="440" w:lineRule="exact"/>
        <w:rPr>
          <w:rFonts w:ascii="宋体" w:hAnsi="宋体" w:cs="宋体"/>
          <w:sz w:val="28"/>
          <w:szCs w:val="28"/>
        </w:rPr>
      </w:pPr>
      <w:r>
        <w:rPr>
          <w:rFonts w:hint="eastAsia" w:ascii="宋体" w:hAnsi="宋体" w:cs="宋体"/>
          <w:sz w:val="28"/>
          <w:szCs w:val="28"/>
        </w:rPr>
        <w:t>投标人：          （盖章）</w:t>
      </w:r>
    </w:p>
    <w:p>
      <w:pPr>
        <w:spacing w:line="440" w:lineRule="exact"/>
        <w:rPr>
          <w:rFonts w:ascii="宋体" w:hAnsi="宋体" w:cs="宋体"/>
          <w:sz w:val="28"/>
          <w:szCs w:val="28"/>
        </w:rPr>
      </w:pPr>
      <w:r>
        <w:rPr>
          <w:rFonts w:hint="eastAsia" w:ascii="宋体" w:hAnsi="宋体" w:cs="宋体"/>
          <w:sz w:val="28"/>
          <w:szCs w:val="28"/>
        </w:rPr>
        <w:t xml:space="preserve">法定代表人或委托代理人：     （签字或盖章）     </w:t>
      </w:r>
    </w:p>
    <w:p>
      <w:pPr>
        <w:spacing w:line="440" w:lineRule="exact"/>
        <w:rPr>
          <w:rFonts w:ascii="宋体" w:hAnsi="宋体" w:cs="宋体"/>
          <w:sz w:val="28"/>
          <w:szCs w:val="28"/>
        </w:rPr>
      </w:pPr>
      <w:r>
        <w:rPr>
          <w:rFonts w:hint="eastAsia" w:ascii="宋体" w:hAnsi="宋体" w:cs="宋体"/>
          <w:sz w:val="28"/>
          <w:szCs w:val="28"/>
        </w:rPr>
        <w:t>时间：    年    月    日</w:t>
      </w: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32"/>
          <w:szCs w:val="32"/>
        </w:rPr>
      </w:pPr>
    </w:p>
    <w:p>
      <w:pPr>
        <w:spacing w:line="400" w:lineRule="exact"/>
        <w:jc w:val="center"/>
        <w:rPr>
          <w:rFonts w:ascii="宋体" w:hAnsi="宋体" w:cs="宋体"/>
          <w:b/>
          <w:sz w:val="32"/>
          <w:szCs w:val="32"/>
        </w:rPr>
      </w:pPr>
      <w:r>
        <w:rPr>
          <w:rFonts w:hint="eastAsia" w:ascii="宋体" w:hAnsi="宋体" w:cs="宋体"/>
          <w:b/>
          <w:sz w:val="32"/>
          <w:szCs w:val="32"/>
        </w:rPr>
        <w:t>七、拟投入的资源</w:t>
      </w:r>
    </w:p>
    <w:p>
      <w:pPr>
        <w:spacing w:line="400" w:lineRule="exact"/>
        <w:rPr>
          <w:rFonts w:ascii="宋体" w:hAnsi="宋体" w:cs="宋体"/>
          <w:b/>
          <w:sz w:val="32"/>
          <w:szCs w:val="32"/>
        </w:rPr>
      </w:pPr>
    </w:p>
    <w:p>
      <w:pPr>
        <w:tabs>
          <w:tab w:val="center" w:pos="4153"/>
        </w:tabs>
        <w:spacing w:line="360" w:lineRule="auto"/>
        <w:jc w:val="center"/>
        <w:rPr>
          <w:rFonts w:ascii="宋体" w:hAnsi="宋体" w:cs="宋体"/>
          <w:b/>
          <w:sz w:val="28"/>
          <w:szCs w:val="28"/>
        </w:rPr>
      </w:pPr>
      <w:r>
        <w:rPr>
          <w:rFonts w:hint="eastAsia" w:ascii="宋体" w:hAnsi="宋体" w:cs="宋体"/>
          <w:b/>
          <w:sz w:val="28"/>
          <w:szCs w:val="28"/>
        </w:rPr>
        <w:t>拟投入本工程的主要管理人员情况</w:t>
      </w:r>
    </w:p>
    <w:tbl>
      <w:tblPr>
        <w:tblStyle w:val="34"/>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620"/>
        <w:gridCol w:w="1440"/>
        <w:gridCol w:w="3109"/>
        <w:gridCol w:w="170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序号</w:t>
            </w:r>
          </w:p>
        </w:tc>
        <w:tc>
          <w:tcPr>
            <w:tcW w:w="162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姓名</w:t>
            </w:r>
          </w:p>
        </w:tc>
        <w:tc>
          <w:tcPr>
            <w:tcW w:w="144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拟任职务</w:t>
            </w:r>
          </w:p>
        </w:tc>
        <w:tc>
          <w:tcPr>
            <w:tcW w:w="3109"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身份证号</w:t>
            </w:r>
          </w:p>
        </w:tc>
        <w:tc>
          <w:tcPr>
            <w:tcW w:w="1705"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职业资格</w:t>
            </w:r>
          </w:p>
          <w:p>
            <w:pPr>
              <w:tabs>
                <w:tab w:val="center" w:pos="4153"/>
              </w:tabs>
              <w:spacing w:line="360" w:lineRule="auto"/>
              <w:jc w:val="center"/>
              <w:rPr>
                <w:rFonts w:ascii="宋体" w:hAnsi="宋体" w:cs="宋体"/>
                <w:szCs w:val="21"/>
              </w:rPr>
            </w:pPr>
            <w:r>
              <w:rPr>
                <w:rFonts w:hint="eastAsia" w:ascii="宋体" w:hAnsi="宋体" w:cs="宋体"/>
                <w:szCs w:val="21"/>
              </w:rPr>
              <w:t>证书及等级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1</w:t>
            </w: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项目经理</w:t>
            </w: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2</w:t>
            </w: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生产经理</w:t>
            </w: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3</w:t>
            </w: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技术负责人</w:t>
            </w: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4</w:t>
            </w: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质检员</w:t>
            </w: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5</w:t>
            </w: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安全员</w:t>
            </w: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6</w:t>
            </w: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r>
              <w:rPr>
                <w:rFonts w:ascii="宋体" w:hAnsi="宋体" w:cs="宋体"/>
                <w:szCs w:val="21"/>
              </w:rPr>
              <w:t>…</w:t>
            </w: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bl>
    <w:p>
      <w:pPr>
        <w:tabs>
          <w:tab w:val="center" w:pos="4153"/>
        </w:tabs>
        <w:spacing w:line="360" w:lineRule="auto"/>
        <w:rPr>
          <w:rFonts w:ascii="宋体" w:hAnsi="宋体" w:cs="宋体"/>
          <w:szCs w:val="21"/>
        </w:rPr>
      </w:pPr>
      <w:r>
        <w:rPr>
          <w:rFonts w:hint="eastAsia" w:ascii="宋体" w:hAnsi="宋体" w:cs="宋体"/>
          <w:szCs w:val="21"/>
        </w:rPr>
        <w:t>注:表后附相应人员身份证、执业资格证书复印件。</w:t>
      </w:r>
    </w:p>
    <w:p>
      <w:pPr>
        <w:tabs>
          <w:tab w:val="center" w:pos="4153"/>
        </w:tabs>
        <w:spacing w:line="360" w:lineRule="auto"/>
        <w:rPr>
          <w:rFonts w:ascii="宋体" w:hAnsi="宋体" w:cs="宋体"/>
          <w:szCs w:val="21"/>
        </w:rPr>
      </w:pPr>
      <w:r>
        <w:rPr>
          <w:rFonts w:hint="eastAsia" w:ascii="宋体" w:hAnsi="宋体" w:cs="宋体"/>
          <w:szCs w:val="21"/>
        </w:rPr>
        <w:br w:type="page"/>
      </w:r>
    </w:p>
    <w:p>
      <w:pPr>
        <w:tabs>
          <w:tab w:val="center" w:pos="4153"/>
        </w:tabs>
        <w:spacing w:line="360" w:lineRule="auto"/>
        <w:jc w:val="center"/>
        <w:rPr>
          <w:rFonts w:ascii="宋体" w:hAnsi="宋体" w:cs="宋体"/>
          <w:b/>
          <w:sz w:val="28"/>
          <w:szCs w:val="28"/>
        </w:rPr>
      </w:pPr>
      <w:r>
        <w:rPr>
          <w:rFonts w:hint="eastAsia" w:ascii="宋体" w:hAnsi="宋体" w:cs="宋体"/>
          <w:b/>
          <w:sz w:val="28"/>
          <w:szCs w:val="28"/>
        </w:rPr>
        <w:t>拟投入本工程的主要施工设备情况</w:t>
      </w:r>
    </w:p>
    <w:tbl>
      <w:tblPr>
        <w:tblStyle w:val="34"/>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662"/>
        <w:gridCol w:w="1578"/>
        <w:gridCol w:w="552"/>
        <w:gridCol w:w="528"/>
        <w:gridCol w:w="2520"/>
        <w:gridCol w:w="12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序号</w:t>
            </w:r>
          </w:p>
        </w:tc>
        <w:tc>
          <w:tcPr>
            <w:tcW w:w="1662"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设备名称</w:t>
            </w:r>
          </w:p>
        </w:tc>
        <w:tc>
          <w:tcPr>
            <w:tcW w:w="157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规格型号</w:t>
            </w:r>
          </w:p>
        </w:tc>
        <w:tc>
          <w:tcPr>
            <w:tcW w:w="552"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单位</w:t>
            </w:r>
          </w:p>
        </w:tc>
        <w:tc>
          <w:tcPr>
            <w:tcW w:w="52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数量</w:t>
            </w:r>
          </w:p>
        </w:tc>
        <w:tc>
          <w:tcPr>
            <w:tcW w:w="252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生产厂家</w:t>
            </w:r>
          </w:p>
        </w:tc>
        <w:tc>
          <w:tcPr>
            <w:tcW w:w="1214"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出厂日期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bl>
    <w:p>
      <w:pPr>
        <w:tabs>
          <w:tab w:val="center" w:pos="4153"/>
        </w:tabs>
        <w:spacing w:line="360" w:lineRule="auto"/>
        <w:jc w:val="center"/>
        <w:rPr>
          <w:rFonts w:ascii="宋体" w:hAnsi="宋体" w:cs="宋体"/>
          <w:b/>
          <w:sz w:val="28"/>
          <w:szCs w:val="28"/>
        </w:rPr>
      </w:pPr>
    </w:p>
    <w:p>
      <w:pPr>
        <w:tabs>
          <w:tab w:val="center" w:pos="4153"/>
        </w:tabs>
        <w:spacing w:line="360" w:lineRule="auto"/>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劳动力计划表</w:t>
      </w:r>
    </w:p>
    <w:tbl>
      <w:tblPr>
        <w:tblStyle w:val="34"/>
        <w:tblW w:w="10136"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3"/>
        <w:gridCol w:w="1103"/>
        <w:gridCol w:w="1163"/>
        <w:gridCol w:w="1200"/>
        <w:gridCol w:w="1125"/>
        <w:gridCol w:w="1162"/>
        <w:gridCol w:w="1181"/>
        <w:gridCol w:w="1107"/>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933" w:type="dxa"/>
            <w:vMerge w:val="restart"/>
            <w:vAlign w:val="center"/>
          </w:tcPr>
          <w:p>
            <w:pPr>
              <w:tabs>
                <w:tab w:val="center" w:pos="4153"/>
              </w:tabs>
              <w:spacing w:line="360" w:lineRule="auto"/>
              <w:jc w:val="center"/>
              <w:rPr>
                <w:rFonts w:ascii="宋体" w:hAnsi="宋体" w:cs="宋体"/>
                <w:szCs w:val="21"/>
              </w:rPr>
            </w:pPr>
            <w:r>
              <w:rPr>
                <w:rFonts w:hint="eastAsia" w:ascii="宋体" w:hAnsi="宋体" w:cs="宋体"/>
                <w:szCs w:val="21"/>
              </w:rPr>
              <w:t>工种</w:t>
            </w:r>
          </w:p>
        </w:tc>
        <w:tc>
          <w:tcPr>
            <w:tcW w:w="9203" w:type="dxa"/>
            <w:gridSpan w:val="8"/>
            <w:vAlign w:val="center"/>
          </w:tcPr>
          <w:p>
            <w:pPr>
              <w:tabs>
                <w:tab w:val="center" w:pos="4153"/>
              </w:tabs>
              <w:spacing w:line="360" w:lineRule="auto"/>
              <w:jc w:val="center"/>
              <w:rPr>
                <w:rFonts w:ascii="宋体" w:hAnsi="宋体" w:cs="宋体"/>
                <w:szCs w:val="21"/>
              </w:rPr>
            </w:pPr>
            <w:r>
              <w:rPr>
                <w:rFonts w:hint="eastAsia" w:ascii="宋体" w:hAnsi="宋体" w:cs="宋体"/>
                <w:szCs w:val="21"/>
              </w:rPr>
              <w:t>按工程施工阶段投入劳动力情况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62" w:hRule="exact"/>
          <w:jc w:val="center"/>
        </w:trPr>
        <w:tc>
          <w:tcPr>
            <w:tcW w:w="933" w:type="dxa"/>
            <w:vMerge w:val="continue"/>
            <w:vAlign w:val="center"/>
          </w:tcPr>
          <w:p>
            <w:pPr>
              <w:tabs>
                <w:tab w:val="center" w:pos="4153"/>
              </w:tabs>
              <w:spacing w:line="360" w:lineRule="auto"/>
              <w:jc w:val="center"/>
              <w:rPr>
                <w:rFonts w:ascii="宋体" w:hAnsi="宋体" w:cs="宋体"/>
                <w:szCs w:val="21"/>
              </w:rPr>
            </w:pPr>
          </w:p>
        </w:tc>
        <w:tc>
          <w:tcPr>
            <w:tcW w:w="2266" w:type="dxa"/>
            <w:gridSpan w:val="2"/>
            <w:vAlign w:val="center"/>
          </w:tcPr>
          <w:p>
            <w:pPr>
              <w:tabs>
                <w:tab w:val="center" w:pos="4153"/>
              </w:tabs>
              <w:spacing w:line="360" w:lineRule="auto"/>
              <w:jc w:val="center"/>
              <w:rPr>
                <w:rFonts w:ascii="宋体" w:hAnsi="宋体" w:cs="宋体"/>
                <w:szCs w:val="21"/>
              </w:rPr>
            </w:pPr>
            <w:r>
              <w:rPr>
                <w:rFonts w:hint="eastAsia" w:ascii="宋体" w:hAnsi="宋体" w:cs="宋体"/>
                <w:bCs/>
                <w:szCs w:val="21"/>
              </w:rPr>
              <w:t>邢台市第一中学新校区建设项目基础及±0以下主体部分</w:t>
            </w:r>
          </w:p>
        </w:tc>
        <w:tc>
          <w:tcPr>
            <w:tcW w:w="2325" w:type="dxa"/>
            <w:gridSpan w:val="2"/>
            <w:vAlign w:val="center"/>
          </w:tcPr>
          <w:p>
            <w:pPr>
              <w:tabs>
                <w:tab w:val="center" w:pos="4153"/>
              </w:tabs>
              <w:spacing w:line="360" w:lineRule="auto"/>
              <w:jc w:val="center"/>
              <w:rPr>
                <w:rFonts w:ascii="宋体" w:hAnsi="宋体" w:cs="宋体"/>
                <w:szCs w:val="21"/>
              </w:rPr>
            </w:pPr>
            <w:r>
              <w:rPr>
                <w:rFonts w:hint="eastAsia" w:ascii="宋体" w:hAnsi="宋体" w:cs="宋体"/>
                <w:bCs/>
                <w:szCs w:val="21"/>
              </w:rPr>
              <w:t>邢台市第一中学新校区建设项目±0以上主体部分</w:t>
            </w:r>
          </w:p>
        </w:tc>
        <w:tc>
          <w:tcPr>
            <w:tcW w:w="2343" w:type="dxa"/>
            <w:gridSpan w:val="2"/>
            <w:vAlign w:val="center"/>
          </w:tcPr>
          <w:p>
            <w:pPr>
              <w:tabs>
                <w:tab w:val="center" w:pos="4153"/>
              </w:tabs>
              <w:spacing w:line="360" w:lineRule="auto"/>
              <w:jc w:val="center"/>
              <w:rPr>
                <w:rFonts w:ascii="宋体" w:hAnsi="宋体" w:cs="宋体"/>
                <w:szCs w:val="21"/>
              </w:rPr>
            </w:pPr>
            <w:r>
              <w:rPr>
                <w:rFonts w:hint="eastAsia" w:ascii="宋体" w:hAnsi="宋体" w:cs="宋体"/>
                <w:bCs/>
                <w:szCs w:val="21"/>
              </w:rPr>
              <w:t>邢台市第一中学新校区建设项目砌筑、二次结构</w:t>
            </w:r>
          </w:p>
        </w:tc>
        <w:tc>
          <w:tcPr>
            <w:tcW w:w="2269" w:type="dxa"/>
            <w:gridSpan w:val="2"/>
            <w:vAlign w:val="center"/>
          </w:tcPr>
          <w:p>
            <w:pPr>
              <w:tabs>
                <w:tab w:val="center" w:pos="4153"/>
              </w:tabs>
              <w:spacing w:line="360" w:lineRule="auto"/>
              <w:jc w:val="center"/>
              <w:rPr>
                <w:rFonts w:ascii="宋体" w:hAnsi="宋体" w:cs="宋体"/>
                <w:bCs/>
                <w:szCs w:val="21"/>
              </w:rPr>
            </w:pPr>
            <w:r>
              <w:rPr>
                <w:rFonts w:hint="eastAsia" w:ascii="宋体" w:hAnsi="宋体" w:cs="宋体"/>
                <w:bCs/>
                <w:szCs w:val="21"/>
              </w:rPr>
              <w:t>邢台市第一中学新校区建设项目内墙抹灰、天棚保温、屋面保温及外墙保温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钢筋工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木工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砼工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架子工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瓦工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电工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壮工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抹灰工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ascii="宋体" w:hAnsi="宋体" w:cs="宋体"/>
                <w:szCs w:val="21"/>
              </w:rPr>
              <w:t>…</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根据实际需要填写</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合计</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bl>
    <w:p>
      <w:pPr>
        <w:tabs>
          <w:tab w:val="center" w:pos="4153"/>
        </w:tabs>
        <w:spacing w:line="360" w:lineRule="auto"/>
        <w:jc w:val="center"/>
        <w:rPr>
          <w:rFonts w:ascii="宋体" w:hAnsi="宋体" w:cs="宋体"/>
          <w:b/>
          <w:sz w:val="28"/>
          <w:szCs w:val="28"/>
        </w:rPr>
      </w:pPr>
    </w:p>
    <w:p>
      <w:pPr>
        <w:tabs>
          <w:tab w:val="center" w:pos="4153"/>
        </w:tabs>
        <w:spacing w:line="360" w:lineRule="auto"/>
        <w:jc w:val="center"/>
        <w:rPr>
          <w:rFonts w:ascii="宋体" w:hAnsi="宋体" w:cs="宋体"/>
          <w:b/>
          <w:sz w:val="28"/>
          <w:szCs w:val="28"/>
        </w:rPr>
      </w:pPr>
    </w:p>
    <w:p>
      <w:pPr>
        <w:spacing w:line="480" w:lineRule="auto"/>
        <w:jc w:val="center"/>
        <w:rPr>
          <w:rFonts w:ascii="宋体" w:hAnsi="宋体" w:cs="宋体"/>
          <w:b/>
          <w:sz w:val="32"/>
          <w:szCs w:val="32"/>
        </w:rPr>
      </w:pPr>
      <w:r>
        <w:rPr>
          <w:rFonts w:hint="eastAsia" w:ascii="宋体" w:hAnsi="宋体" w:cs="宋体"/>
          <w:b/>
          <w:sz w:val="32"/>
          <w:szCs w:val="32"/>
        </w:rPr>
        <w:t>八、主要施工业绩一览表（需提供不少于两份合同复印件）</w:t>
      </w:r>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679"/>
        <w:gridCol w:w="1326"/>
        <w:gridCol w:w="1326"/>
        <w:gridCol w:w="1326"/>
        <w:gridCol w:w="132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679" w:type="dxa"/>
            <w:vAlign w:val="center"/>
          </w:tcPr>
          <w:p>
            <w:pPr>
              <w:spacing w:line="360" w:lineRule="auto"/>
              <w:jc w:val="center"/>
              <w:rPr>
                <w:rFonts w:ascii="宋体" w:hAnsi="宋体" w:cs="宋体"/>
                <w:sz w:val="24"/>
                <w:szCs w:val="24"/>
              </w:rPr>
            </w:pPr>
            <w:r>
              <w:rPr>
                <w:rFonts w:hint="eastAsia" w:ascii="宋体" w:hAnsi="宋体" w:cs="宋体"/>
                <w:sz w:val="24"/>
                <w:szCs w:val="24"/>
              </w:rPr>
              <w:t>工程名称</w:t>
            </w:r>
          </w:p>
        </w:tc>
        <w:tc>
          <w:tcPr>
            <w:tcW w:w="1326" w:type="dxa"/>
            <w:vAlign w:val="center"/>
          </w:tcPr>
          <w:p>
            <w:pPr>
              <w:spacing w:line="360" w:lineRule="auto"/>
              <w:jc w:val="center"/>
              <w:rPr>
                <w:rFonts w:ascii="宋体" w:hAnsi="宋体" w:cs="宋体"/>
                <w:sz w:val="24"/>
                <w:szCs w:val="24"/>
              </w:rPr>
            </w:pPr>
            <w:r>
              <w:rPr>
                <w:rFonts w:hint="eastAsia" w:ascii="宋体" w:hAnsi="宋体" w:cs="宋体"/>
                <w:sz w:val="24"/>
                <w:szCs w:val="24"/>
              </w:rPr>
              <w:t>工程地点</w:t>
            </w:r>
          </w:p>
        </w:tc>
        <w:tc>
          <w:tcPr>
            <w:tcW w:w="1326" w:type="dxa"/>
            <w:vAlign w:val="center"/>
          </w:tcPr>
          <w:p>
            <w:pPr>
              <w:spacing w:line="360" w:lineRule="auto"/>
              <w:jc w:val="center"/>
              <w:rPr>
                <w:rFonts w:ascii="宋体" w:hAnsi="宋体" w:cs="宋体"/>
                <w:sz w:val="24"/>
                <w:szCs w:val="24"/>
              </w:rPr>
            </w:pPr>
            <w:r>
              <w:rPr>
                <w:rFonts w:hint="eastAsia" w:ascii="宋体" w:hAnsi="宋体" w:cs="宋体"/>
                <w:sz w:val="24"/>
                <w:szCs w:val="24"/>
              </w:rPr>
              <w:t>合同价款</w:t>
            </w:r>
          </w:p>
        </w:tc>
        <w:tc>
          <w:tcPr>
            <w:tcW w:w="1326" w:type="dxa"/>
            <w:vAlign w:val="center"/>
          </w:tcPr>
          <w:p>
            <w:pPr>
              <w:spacing w:line="360" w:lineRule="auto"/>
              <w:jc w:val="center"/>
              <w:rPr>
                <w:rFonts w:ascii="宋体" w:hAnsi="宋体" w:cs="宋体"/>
                <w:sz w:val="24"/>
                <w:szCs w:val="24"/>
              </w:rPr>
            </w:pPr>
            <w:r>
              <w:rPr>
                <w:rFonts w:hint="eastAsia" w:ascii="宋体" w:hAnsi="宋体" w:cs="宋体"/>
                <w:sz w:val="24"/>
                <w:szCs w:val="24"/>
              </w:rPr>
              <w:t>发包人</w:t>
            </w:r>
          </w:p>
        </w:tc>
        <w:tc>
          <w:tcPr>
            <w:tcW w:w="1326" w:type="dxa"/>
            <w:vAlign w:val="center"/>
          </w:tcPr>
          <w:p>
            <w:pPr>
              <w:spacing w:line="360" w:lineRule="auto"/>
              <w:jc w:val="center"/>
              <w:rPr>
                <w:rFonts w:ascii="宋体" w:hAnsi="宋体" w:cs="宋体"/>
                <w:sz w:val="24"/>
                <w:szCs w:val="24"/>
              </w:rPr>
            </w:pPr>
            <w:r>
              <w:rPr>
                <w:rFonts w:hint="eastAsia" w:ascii="宋体" w:hAnsi="宋体" w:cs="宋体"/>
                <w:sz w:val="24"/>
                <w:szCs w:val="24"/>
              </w:rPr>
              <w:t>施工年份</w:t>
            </w:r>
          </w:p>
        </w:tc>
        <w:tc>
          <w:tcPr>
            <w:tcW w:w="1322"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bl>
    <w:p>
      <w:pPr>
        <w:spacing w:line="480" w:lineRule="auto"/>
        <w:rPr>
          <w:rFonts w:ascii="宋体" w:hAnsi="宋体" w:cs="宋体"/>
          <w:szCs w:val="30"/>
        </w:rPr>
      </w:pPr>
    </w:p>
    <w:sectPr>
      <w:footerReference r:id="rId3" w:type="default"/>
      <w:footerReference r:id="rId4" w:type="even"/>
      <w:pgSz w:w="11907" w:h="16840"/>
      <w:pgMar w:top="1304" w:right="1304" w:bottom="1134" w:left="1304" w:header="851" w:footer="85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separate"/>
    </w:r>
    <w:r>
      <w:rPr>
        <w:rStyle w:val="38"/>
      </w:rPr>
      <w:t>15</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separate"/>
    </w:r>
    <w:r>
      <w:rPr>
        <w:rStyle w:val="38"/>
      </w:rPr>
      <w:t>1</w:t>
    </w:r>
    <w:r>
      <w:fldChar w:fldCharType="end"/>
    </w:r>
  </w:p>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multilevel"/>
    <w:tmpl w:val="00000002"/>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2">
    <w:nsid w:val="0000000A"/>
    <w:multiLevelType w:val="multilevel"/>
    <w:tmpl w:val="0000000A"/>
    <w:lvl w:ilvl="0" w:tentative="0">
      <w:start w:val="1"/>
      <w:numFmt w:val="decimal"/>
      <w:pStyle w:val="66"/>
      <w:lvlText w:val="%1、"/>
      <w:lvlJc w:val="left"/>
      <w:pPr>
        <w:tabs>
          <w:tab w:val="left" w:pos="1475"/>
        </w:tabs>
        <w:ind w:left="1475" w:hanging="915"/>
      </w:pPr>
      <w:rPr>
        <w:rFonts w:hint="eastAsia"/>
      </w:rPr>
    </w:lvl>
    <w:lvl w:ilvl="1" w:tentative="0">
      <w:start w:val="1"/>
      <w:numFmt w:val="lowerLetter"/>
      <w:lvlText w:val="%2)"/>
      <w:lvlJc w:val="left"/>
      <w:pPr>
        <w:tabs>
          <w:tab w:val="left" w:pos="1400"/>
        </w:tabs>
        <w:ind w:left="1400" w:hanging="420"/>
      </w:pPr>
    </w:lvl>
    <w:lvl w:ilvl="2" w:tentative="0">
      <w:start w:val="1"/>
      <w:numFmt w:val="lowerRoman"/>
      <w:pStyle w:val="69"/>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14ED0461"/>
    <w:multiLevelType w:val="singleLevel"/>
    <w:tmpl w:val="14ED0461"/>
    <w:lvl w:ilvl="0" w:tentative="0">
      <w:start w:val="2"/>
      <w:numFmt w:val="chineseCounting"/>
      <w:suff w:val="nothing"/>
      <w:lvlText w:val="%1、"/>
      <w:lvlJc w:val="left"/>
      <w:rPr>
        <w:rFonts w:hint="eastAsia"/>
      </w:rPr>
    </w:lvl>
  </w:abstractNum>
  <w:abstractNum w:abstractNumId="4">
    <w:nsid w:val="4847B942"/>
    <w:multiLevelType w:val="singleLevel"/>
    <w:tmpl w:val="4847B942"/>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C1"/>
    <w:rsid w:val="00000ABB"/>
    <w:rsid w:val="000014B5"/>
    <w:rsid w:val="000015A8"/>
    <w:rsid w:val="00001E53"/>
    <w:rsid w:val="000028B0"/>
    <w:rsid w:val="000028B3"/>
    <w:rsid w:val="00005FFE"/>
    <w:rsid w:val="00006C5F"/>
    <w:rsid w:val="00007658"/>
    <w:rsid w:val="000077D9"/>
    <w:rsid w:val="00007B62"/>
    <w:rsid w:val="00007BDA"/>
    <w:rsid w:val="00011149"/>
    <w:rsid w:val="00011F9F"/>
    <w:rsid w:val="00011FD9"/>
    <w:rsid w:val="000135BB"/>
    <w:rsid w:val="000157BD"/>
    <w:rsid w:val="00015887"/>
    <w:rsid w:val="00015A41"/>
    <w:rsid w:val="0001711F"/>
    <w:rsid w:val="00020B25"/>
    <w:rsid w:val="00022B9E"/>
    <w:rsid w:val="00022C42"/>
    <w:rsid w:val="00022DF7"/>
    <w:rsid w:val="00026221"/>
    <w:rsid w:val="00026525"/>
    <w:rsid w:val="000303C5"/>
    <w:rsid w:val="00030964"/>
    <w:rsid w:val="00031E4E"/>
    <w:rsid w:val="00032B56"/>
    <w:rsid w:val="00033F35"/>
    <w:rsid w:val="0003504D"/>
    <w:rsid w:val="00035B66"/>
    <w:rsid w:val="0004026B"/>
    <w:rsid w:val="00041D52"/>
    <w:rsid w:val="00042F87"/>
    <w:rsid w:val="0004410E"/>
    <w:rsid w:val="000442E2"/>
    <w:rsid w:val="00045104"/>
    <w:rsid w:val="000467E4"/>
    <w:rsid w:val="0005032B"/>
    <w:rsid w:val="0005078D"/>
    <w:rsid w:val="00050E0D"/>
    <w:rsid w:val="00051FDC"/>
    <w:rsid w:val="000542B2"/>
    <w:rsid w:val="000546CD"/>
    <w:rsid w:val="00054ECA"/>
    <w:rsid w:val="00055563"/>
    <w:rsid w:val="00055793"/>
    <w:rsid w:val="00055F5E"/>
    <w:rsid w:val="000567C9"/>
    <w:rsid w:val="00056BDB"/>
    <w:rsid w:val="00060101"/>
    <w:rsid w:val="00064010"/>
    <w:rsid w:val="000644C4"/>
    <w:rsid w:val="00066AB8"/>
    <w:rsid w:val="00070558"/>
    <w:rsid w:val="00072D84"/>
    <w:rsid w:val="000773B6"/>
    <w:rsid w:val="00077B3D"/>
    <w:rsid w:val="00082547"/>
    <w:rsid w:val="00085A9F"/>
    <w:rsid w:val="00085CA4"/>
    <w:rsid w:val="000869E8"/>
    <w:rsid w:val="00087267"/>
    <w:rsid w:val="0009172D"/>
    <w:rsid w:val="00091885"/>
    <w:rsid w:val="00091C43"/>
    <w:rsid w:val="00091F56"/>
    <w:rsid w:val="00096CCB"/>
    <w:rsid w:val="00097225"/>
    <w:rsid w:val="0009722C"/>
    <w:rsid w:val="00097B0C"/>
    <w:rsid w:val="000A2EE2"/>
    <w:rsid w:val="000A43DA"/>
    <w:rsid w:val="000A4E28"/>
    <w:rsid w:val="000A5F42"/>
    <w:rsid w:val="000A6A2C"/>
    <w:rsid w:val="000A6B19"/>
    <w:rsid w:val="000A70AB"/>
    <w:rsid w:val="000B0F12"/>
    <w:rsid w:val="000B1627"/>
    <w:rsid w:val="000B1F18"/>
    <w:rsid w:val="000B2415"/>
    <w:rsid w:val="000B3278"/>
    <w:rsid w:val="000B425B"/>
    <w:rsid w:val="000B4472"/>
    <w:rsid w:val="000B51DE"/>
    <w:rsid w:val="000B7FBA"/>
    <w:rsid w:val="000C029D"/>
    <w:rsid w:val="000C07AC"/>
    <w:rsid w:val="000C0AFF"/>
    <w:rsid w:val="000C1993"/>
    <w:rsid w:val="000C19DA"/>
    <w:rsid w:val="000C25A1"/>
    <w:rsid w:val="000C402C"/>
    <w:rsid w:val="000C481D"/>
    <w:rsid w:val="000C4CE0"/>
    <w:rsid w:val="000C5C78"/>
    <w:rsid w:val="000C61F1"/>
    <w:rsid w:val="000C7312"/>
    <w:rsid w:val="000D1093"/>
    <w:rsid w:val="000D50CA"/>
    <w:rsid w:val="000D6E3D"/>
    <w:rsid w:val="000E2641"/>
    <w:rsid w:val="000E3150"/>
    <w:rsid w:val="000E319F"/>
    <w:rsid w:val="000E33AE"/>
    <w:rsid w:val="000E60D8"/>
    <w:rsid w:val="000E7670"/>
    <w:rsid w:val="000F024A"/>
    <w:rsid w:val="000F3A65"/>
    <w:rsid w:val="000F3A83"/>
    <w:rsid w:val="000F3BD7"/>
    <w:rsid w:val="000F3DC0"/>
    <w:rsid w:val="000F4566"/>
    <w:rsid w:val="000F45FE"/>
    <w:rsid w:val="000F4893"/>
    <w:rsid w:val="000F6F64"/>
    <w:rsid w:val="000F71A6"/>
    <w:rsid w:val="000F7622"/>
    <w:rsid w:val="000F7DD0"/>
    <w:rsid w:val="001000A1"/>
    <w:rsid w:val="001011B2"/>
    <w:rsid w:val="00101221"/>
    <w:rsid w:val="00102644"/>
    <w:rsid w:val="00102B66"/>
    <w:rsid w:val="00103D99"/>
    <w:rsid w:val="001046B9"/>
    <w:rsid w:val="00105058"/>
    <w:rsid w:val="001117C2"/>
    <w:rsid w:val="001134A5"/>
    <w:rsid w:val="00113516"/>
    <w:rsid w:val="001139B3"/>
    <w:rsid w:val="00115373"/>
    <w:rsid w:val="00116A1F"/>
    <w:rsid w:val="00117AD1"/>
    <w:rsid w:val="00120ABD"/>
    <w:rsid w:val="00121CF9"/>
    <w:rsid w:val="0012359E"/>
    <w:rsid w:val="001262EE"/>
    <w:rsid w:val="001275A8"/>
    <w:rsid w:val="001277E3"/>
    <w:rsid w:val="00127E68"/>
    <w:rsid w:val="00131D57"/>
    <w:rsid w:val="00131F01"/>
    <w:rsid w:val="00140A1B"/>
    <w:rsid w:val="00140C3F"/>
    <w:rsid w:val="0014271E"/>
    <w:rsid w:val="0014385C"/>
    <w:rsid w:val="00144A5D"/>
    <w:rsid w:val="00150533"/>
    <w:rsid w:val="001524C1"/>
    <w:rsid w:val="001529FF"/>
    <w:rsid w:val="00153542"/>
    <w:rsid w:val="00153DBF"/>
    <w:rsid w:val="001568BB"/>
    <w:rsid w:val="00161064"/>
    <w:rsid w:val="001627B2"/>
    <w:rsid w:val="00165F1E"/>
    <w:rsid w:val="00166DBC"/>
    <w:rsid w:val="001678B9"/>
    <w:rsid w:val="00167E52"/>
    <w:rsid w:val="00170FAB"/>
    <w:rsid w:val="00171890"/>
    <w:rsid w:val="00172A27"/>
    <w:rsid w:val="001741DD"/>
    <w:rsid w:val="00176687"/>
    <w:rsid w:val="001778C3"/>
    <w:rsid w:val="00180843"/>
    <w:rsid w:val="00183ABD"/>
    <w:rsid w:val="00185033"/>
    <w:rsid w:val="0019376E"/>
    <w:rsid w:val="00193EFF"/>
    <w:rsid w:val="0019453D"/>
    <w:rsid w:val="00197B28"/>
    <w:rsid w:val="00197C66"/>
    <w:rsid w:val="001A0285"/>
    <w:rsid w:val="001A02B8"/>
    <w:rsid w:val="001A0336"/>
    <w:rsid w:val="001A2FE0"/>
    <w:rsid w:val="001A3431"/>
    <w:rsid w:val="001A399B"/>
    <w:rsid w:val="001A3E9C"/>
    <w:rsid w:val="001A56AA"/>
    <w:rsid w:val="001B2E72"/>
    <w:rsid w:val="001B34EE"/>
    <w:rsid w:val="001B3D0A"/>
    <w:rsid w:val="001B4005"/>
    <w:rsid w:val="001B41DD"/>
    <w:rsid w:val="001B4C63"/>
    <w:rsid w:val="001B6BAE"/>
    <w:rsid w:val="001C0023"/>
    <w:rsid w:val="001C0B64"/>
    <w:rsid w:val="001C0FCC"/>
    <w:rsid w:val="001C397B"/>
    <w:rsid w:val="001C3ADC"/>
    <w:rsid w:val="001C65BB"/>
    <w:rsid w:val="001C6F9E"/>
    <w:rsid w:val="001C7DD5"/>
    <w:rsid w:val="001D084A"/>
    <w:rsid w:val="001D535D"/>
    <w:rsid w:val="001D62A2"/>
    <w:rsid w:val="001E03BC"/>
    <w:rsid w:val="001E1618"/>
    <w:rsid w:val="001E59ED"/>
    <w:rsid w:val="001E5C0B"/>
    <w:rsid w:val="001F0013"/>
    <w:rsid w:val="001F0603"/>
    <w:rsid w:val="001F30CE"/>
    <w:rsid w:val="001F3B4D"/>
    <w:rsid w:val="001F46CD"/>
    <w:rsid w:val="001F4B6D"/>
    <w:rsid w:val="001F60D2"/>
    <w:rsid w:val="001F6D78"/>
    <w:rsid w:val="0020034A"/>
    <w:rsid w:val="0020302D"/>
    <w:rsid w:val="00206570"/>
    <w:rsid w:val="00207908"/>
    <w:rsid w:val="00207FA5"/>
    <w:rsid w:val="0021012A"/>
    <w:rsid w:val="002101EF"/>
    <w:rsid w:val="002115E2"/>
    <w:rsid w:val="00212E8B"/>
    <w:rsid w:val="00213E82"/>
    <w:rsid w:val="002161FD"/>
    <w:rsid w:val="002231D6"/>
    <w:rsid w:val="00225A1E"/>
    <w:rsid w:val="00225A33"/>
    <w:rsid w:val="0022680C"/>
    <w:rsid w:val="0023655A"/>
    <w:rsid w:val="00236A26"/>
    <w:rsid w:val="002402DE"/>
    <w:rsid w:val="00241276"/>
    <w:rsid w:val="00241303"/>
    <w:rsid w:val="00243076"/>
    <w:rsid w:val="00243793"/>
    <w:rsid w:val="00243F0F"/>
    <w:rsid w:val="002457AD"/>
    <w:rsid w:val="00245EC0"/>
    <w:rsid w:val="00246A80"/>
    <w:rsid w:val="00250CC7"/>
    <w:rsid w:val="00251536"/>
    <w:rsid w:val="00252F61"/>
    <w:rsid w:val="00257687"/>
    <w:rsid w:val="00257DEC"/>
    <w:rsid w:val="00263195"/>
    <w:rsid w:val="0026448B"/>
    <w:rsid w:val="0026523F"/>
    <w:rsid w:val="0026545F"/>
    <w:rsid w:val="00265F29"/>
    <w:rsid w:val="002661CD"/>
    <w:rsid w:val="00266BEB"/>
    <w:rsid w:val="002701C7"/>
    <w:rsid w:val="002707B4"/>
    <w:rsid w:val="0027272C"/>
    <w:rsid w:val="00272807"/>
    <w:rsid w:val="00272B0E"/>
    <w:rsid w:val="00272EE7"/>
    <w:rsid w:val="0027372F"/>
    <w:rsid w:val="00273755"/>
    <w:rsid w:val="00273C86"/>
    <w:rsid w:val="002744C0"/>
    <w:rsid w:val="0027552F"/>
    <w:rsid w:val="00276C11"/>
    <w:rsid w:val="00277707"/>
    <w:rsid w:val="0028077A"/>
    <w:rsid w:val="002818D7"/>
    <w:rsid w:val="00281BA7"/>
    <w:rsid w:val="00283511"/>
    <w:rsid w:val="00284F64"/>
    <w:rsid w:val="002910EB"/>
    <w:rsid w:val="002924B4"/>
    <w:rsid w:val="00292A42"/>
    <w:rsid w:val="00295DC8"/>
    <w:rsid w:val="00297AF9"/>
    <w:rsid w:val="002A09F2"/>
    <w:rsid w:val="002A149D"/>
    <w:rsid w:val="002A15F2"/>
    <w:rsid w:val="002A25D5"/>
    <w:rsid w:val="002A35F4"/>
    <w:rsid w:val="002A525B"/>
    <w:rsid w:val="002A75C3"/>
    <w:rsid w:val="002B2BC3"/>
    <w:rsid w:val="002B6432"/>
    <w:rsid w:val="002B6711"/>
    <w:rsid w:val="002B6E6D"/>
    <w:rsid w:val="002C0189"/>
    <w:rsid w:val="002C1390"/>
    <w:rsid w:val="002C2891"/>
    <w:rsid w:val="002C491C"/>
    <w:rsid w:val="002C5A12"/>
    <w:rsid w:val="002D0990"/>
    <w:rsid w:val="002D1887"/>
    <w:rsid w:val="002D1FB7"/>
    <w:rsid w:val="002D247C"/>
    <w:rsid w:val="002D27CF"/>
    <w:rsid w:val="002D2A91"/>
    <w:rsid w:val="002D5894"/>
    <w:rsid w:val="002D5955"/>
    <w:rsid w:val="002D5FB8"/>
    <w:rsid w:val="002D630F"/>
    <w:rsid w:val="002D6D01"/>
    <w:rsid w:val="002D7B68"/>
    <w:rsid w:val="002E10D0"/>
    <w:rsid w:val="002E12B5"/>
    <w:rsid w:val="002E1528"/>
    <w:rsid w:val="002E19C4"/>
    <w:rsid w:val="002E286B"/>
    <w:rsid w:val="002E28C2"/>
    <w:rsid w:val="002E387D"/>
    <w:rsid w:val="002E4445"/>
    <w:rsid w:val="002E4830"/>
    <w:rsid w:val="002E6BD6"/>
    <w:rsid w:val="002E783B"/>
    <w:rsid w:val="002E78F7"/>
    <w:rsid w:val="002F0ABE"/>
    <w:rsid w:val="002F2412"/>
    <w:rsid w:val="002F2C67"/>
    <w:rsid w:val="002F3F55"/>
    <w:rsid w:val="002F4E7A"/>
    <w:rsid w:val="002F4F14"/>
    <w:rsid w:val="00300593"/>
    <w:rsid w:val="0030095E"/>
    <w:rsid w:val="0030189D"/>
    <w:rsid w:val="0030244C"/>
    <w:rsid w:val="00302E38"/>
    <w:rsid w:val="003041E6"/>
    <w:rsid w:val="00304262"/>
    <w:rsid w:val="003054CC"/>
    <w:rsid w:val="0030610A"/>
    <w:rsid w:val="0030655B"/>
    <w:rsid w:val="00306676"/>
    <w:rsid w:val="0030673F"/>
    <w:rsid w:val="00306BE2"/>
    <w:rsid w:val="00311A91"/>
    <w:rsid w:val="00313D40"/>
    <w:rsid w:val="00316011"/>
    <w:rsid w:val="00317C58"/>
    <w:rsid w:val="00317CFC"/>
    <w:rsid w:val="003209B3"/>
    <w:rsid w:val="00321135"/>
    <w:rsid w:val="00321584"/>
    <w:rsid w:val="0032225F"/>
    <w:rsid w:val="003224CC"/>
    <w:rsid w:val="00323264"/>
    <w:rsid w:val="003257FB"/>
    <w:rsid w:val="00326128"/>
    <w:rsid w:val="00327EDD"/>
    <w:rsid w:val="003300DF"/>
    <w:rsid w:val="00330D6E"/>
    <w:rsid w:val="003327A4"/>
    <w:rsid w:val="00332CA6"/>
    <w:rsid w:val="00333714"/>
    <w:rsid w:val="003343DF"/>
    <w:rsid w:val="00335345"/>
    <w:rsid w:val="003353C5"/>
    <w:rsid w:val="00335BAB"/>
    <w:rsid w:val="00340E2D"/>
    <w:rsid w:val="00341DF2"/>
    <w:rsid w:val="00343261"/>
    <w:rsid w:val="00343D39"/>
    <w:rsid w:val="003447A8"/>
    <w:rsid w:val="00344A53"/>
    <w:rsid w:val="003461B7"/>
    <w:rsid w:val="0034783B"/>
    <w:rsid w:val="00350076"/>
    <w:rsid w:val="003501A6"/>
    <w:rsid w:val="003514EF"/>
    <w:rsid w:val="00352317"/>
    <w:rsid w:val="00353E1E"/>
    <w:rsid w:val="00353E3C"/>
    <w:rsid w:val="003566FA"/>
    <w:rsid w:val="00363872"/>
    <w:rsid w:val="00364A2E"/>
    <w:rsid w:val="0036595B"/>
    <w:rsid w:val="00370623"/>
    <w:rsid w:val="003708A1"/>
    <w:rsid w:val="00370B69"/>
    <w:rsid w:val="00370D08"/>
    <w:rsid w:val="003711EC"/>
    <w:rsid w:val="003735D5"/>
    <w:rsid w:val="003735FE"/>
    <w:rsid w:val="0037483C"/>
    <w:rsid w:val="0037750E"/>
    <w:rsid w:val="0037797B"/>
    <w:rsid w:val="00380886"/>
    <w:rsid w:val="00381727"/>
    <w:rsid w:val="00384030"/>
    <w:rsid w:val="003841BA"/>
    <w:rsid w:val="00384EE7"/>
    <w:rsid w:val="00384F00"/>
    <w:rsid w:val="003857A0"/>
    <w:rsid w:val="00385AEC"/>
    <w:rsid w:val="0038681F"/>
    <w:rsid w:val="0038779B"/>
    <w:rsid w:val="00394005"/>
    <w:rsid w:val="00394D8A"/>
    <w:rsid w:val="0039576E"/>
    <w:rsid w:val="00396567"/>
    <w:rsid w:val="00396923"/>
    <w:rsid w:val="00396A4C"/>
    <w:rsid w:val="00396E25"/>
    <w:rsid w:val="00396FBF"/>
    <w:rsid w:val="003A03DD"/>
    <w:rsid w:val="003A0D09"/>
    <w:rsid w:val="003A3C2A"/>
    <w:rsid w:val="003A4A98"/>
    <w:rsid w:val="003A5308"/>
    <w:rsid w:val="003A6103"/>
    <w:rsid w:val="003A7162"/>
    <w:rsid w:val="003A7A35"/>
    <w:rsid w:val="003B0998"/>
    <w:rsid w:val="003B1BAD"/>
    <w:rsid w:val="003B39DD"/>
    <w:rsid w:val="003B4095"/>
    <w:rsid w:val="003B4A47"/>
    <w:rsid w:val="003B5578"/>
    <w:rsid w:val="003B5AF6"/>
    <w:rsid w:val="003C0E50"/>
    <w:rsid w:val="003C21C7"/>
    <w:rsid w:val="003C2F6B"/>
    <w:rsid w:val="003C35F1"/>
    <w:rsid w:val="003C6017"/>
    <w:rsid w:val="003C60CC"/>
    <w:rsid w:val="003C7943"/>
    <w:rsid w:val="003D5118"/>
    <w:rsid w:val="003D53CD"/>
    <w:rsid w:val="003D6DC9"/>
    <w:rsid w:val="003D7EE6"/>
    <w:rsid w:val="003E0109"/>
    <w:rsid w:val="003E047B"/>
    <w:rsid w:val="003E24B8"/>
    <w:rsid w:val="003E299F"/>
    <w:rsid w:val="003E3794"/>
    <w:rsid w:val="003E39DD"/>
    <w:rsid w:val="003E4C83"/>
    <w:rsid w:val="003E4F44"/>
    <w:rsid w:val="003E7448"/>
    <w:rsid w:val="003E7BAF"/>
    <w:rsid w:val="003F2C36"/>
    <w:rsid w:val="003F532B"/>
    <w:rsid w:val="003F64DA"/>
    <w:rsid w:val="003F7DEA"/>
    <w:rsid w:val="00401941"/>
    <w:rsid w:val="00403520"/>
    <w:rsid w:val="00403FB7"/>
    <w:rsid w:val="004042E5"/>
    <w:rsid w:val="00404314"/>
    <w:rsid w:val="00404917"/>
    <w:rsid w:val="00404D55"/>
    <w:rsid w:val="004072CC"/>
    <w:rsid w:val="004078B0"/>
    <w:rsid w:val="00410755"/>
    <w:rsid w:val="00411036"/>
    <w:rsid w:val="00411903"/>
    <w:rsid w:val="0041304D"/>
    <w:rsid w:val="004130A2"/>
    <w:rsid w:val="0041530C"/>
    <w:rsid w:val="00415A14"/>
    <w:rsid w:val="00416554"/>
    <w:rsid w:val="00417705"/>
    <w:rsid w:val="00422993"/>
    <w:rsid w:val="00422AB1"/>
    <w:rsid w:val="00422E4C"/>
    <w:rsid w:val="004241AA"/>
    <w:rsid w:val="00426250"/>
    <w:rsid w:val="0043156A"/>
    <w:rsid w:val="00435431"/>
    <w:rsid w:val="00437846"/>
    <w:rsid w:val="004400C1"/>
    <w:rsid w:val="004433F1"/>
    <w:rsid w:val="00444291"/>
    <w:rsid w:val="00451C0F"/>
    <w:rsid w:val="00452328"/>
    <w:rsid w:val="00453E20"/>
    <w:rsid w:val="00455FB1"/>
    <w:rsid w:val="004573AF"/>
    <w:rsid w:val="004603D5"/>
    <w:rsid w:val="00461070"/>
    <w:rsid w:val="00462EDF"/>
    <w:rsid w:val="00464F00"/>
    <w:rsid w:val="00465832"/>
    <w:rsid w:val="004663A8"/>
    <w:rsid w:val="004668EA"/>
    <w:rsid w:val="004669D9"/>
    <w:rsid w:val="00467017"/>
    <w:rsid w:val="004700B7"/>
    <w:rsid w:val="00470608"/>
    <w:rsid w:val="00472925"/>
    <w:rsid w:val="004767A9"/>
    <w:rsid w:val="00477308"/>
    <w:rsid w:val="00480087"/>
    <w:rsid w:val="0048059F"/>
    <w:rsid w:val="00480986"/>
    <w:rsid w:val="00481EF5"/>
    <w:rsid w:val="0048247A"/>
    <w:rsid w:val="004836AD"/>
    <w:rsid w:val="0048463D"/>
    <w:rsid w:val="004863EB"/>
    <w:rsid w:val="00487360"/>
    <w:rsid w:val="00490B6F"/>
    <w:rsid w:val="00493DA8"/>
    <w:rsid w:val="004A163E"/>
    <w:rsid w:val="004A1650"/>
    <w:rsid w:val="004A3068"/>
    <w:rsid w:val="004A3ADB"/>
    <w:rsid w:val="004A542F"/>
    <w:rsid w:val="004A690B"/>
    <w:rsid w:val="004B000E"/>
    <w:rsid w:val="004B09EB"/>
    <w:rsid w:val="004B4376"/>
    <w:rsid w:val="004B4807"/>
    <w:rsid w:val="004B5160"/>
    <w:rsid w:val="004B56FB"/>
    <w:rsid w:val="004B5B43"/>
    <w:rsid w:val="004B6437"/>
    <w:rsid w:val="004C26F6"/>
    <w:rsid w:val="004C3F7D"/>
    <w:rsid w:val="004C4A9F"/>
    <w:rsid w:val="004C7411"/>
    <w:rsid w:val="004D03BF"/>
    <w:rsid w:val="004D09EA"/>
    <w:rsid w:val="004D0F00"/>
    <w:rsid w:val="004D282B"/>
    <w:rsid w:val="004D46A3"/>
    <w:rsid w:val="004D4894"/>
    <w:rsid w:val="004D4AEE"/>
    <w:rsid w:val="004D7516"/>
    <w:rsid w:val="004E0EC7"/>
    <w:rsid w:val="004E19FD"/>
    <w:rsid w:val="004E1AC1"/>
    <w:rsid w:val="004E2FAB"/>
    <w:rsid w:val="004E3AB9"/>
    <w:rsid w:val="004E3D08"/>
    <w:rsid w:val="004E61C0"/>
    <w:rsid w:val="004E7697"/>
    <w:rsid w:val="004F1E42"/>
    <w:rsid w:val="004F392B"/>
    <w:rsid w:val="004F3B6A"/>
    <w:rsid w:val="004F3F6C"/>
    <w:rsid w:val="004F619D"/>
    <w:rsid w:val="004F7120"/>
    <w:rsid w:val="004F7EBE"/>
    <w:rsid w:val="00502341"/>
    <w:rsid w:val="00502B89"/>
    <w:rsid w:val="00503CB3"/>
    <w:rsid w:val="0050549E"/>
    <w:rsid w:val="00506CDD"/>
    <w:rsid w:val="005077F4"/>
    <w:rsid w:val="00513F24"/>
    <w:rsid w:val="0051592E"/>
    <w:rsid w:val="00515D9A"/>
    <w:rsid w:val="00516CC3"/>
    <w:rsid w:val="00516D78"/>
    <w:rsid w:val="00517AC7"/>
    <w:rsid w:val="00520A5D"/>
    <w:rsid w:val="00520FD9"/>
    <w:rsid w:val="00521920"/>
    <w:rsid w:val="005222E3"/>
    <w:rsid w:val="0052270F"/>
    <w:rsid w:val="005248B2"/>
    <w:rsid w:val="00525A4C"/>
    <w:rsid w:val="00526229"/>
    <w:rsid w:val="00527A56"/>
    <w:rsid w:val="00530196"/>
    <w:rsid w:val="0053020A"/>
    <w:rsid w:val="00532D9A"/>
    <w:rsid w:val="00532F70"/>
    <w:rsid w:val="00533108"/>
    <w:rsid w:val="00535773"/>
    <w:rsid w:val="00535AA4"/>
    <w:rsid w:val="0053714F"/>
    <w:rsid w:val="0053787C"/>
    <w:rsid w:val="00537C63"/>
    <w:rsid w:val="00541436"/>
    <w:rsid w:val="005426E9"/>
    <w:rsid w:val="00542A8D"/>
    <w:rsid w:val="005438D5"/>
    <w:rsid w:val="0054669C"/>
    <w:rsid w:val="005502E4"/>
    <w:rsid w:val="00550752"/>
    <w:rsid w:val="005523B2"/>
    <w:rsid w:val="00554142"/>
    <w:rsid w:val="005545D3"/>
    <w:rsid w:val="00554708"/>
    <w:rsid w:val="0055516E"/>
    <w:rsid w:val="00555189"/>
    <w:rsid w:val="00556EC4"/>
    <w:rsid w:val="005603C9"/>
    <w:rsid w:val="005611AC"/>
    <w:rsid w:val="0056134A"/>
    <w:rsid w:val="00563A15"/>
    <w:rsid w:val="00563BCE"/>
    <w:rsid w:val="0056628A"/>
    <w:rsid w:val="00572F19"/>
    <w:rsid w:val="0057531F"/>
    <w:rsid w:val="00577B85"/>
    <w:rsid w:val="00577E5A"/>
    <w:rsid w:val="00581CA8"/>
    <w:rsid w:val="005828C8"/>
    <w:rsid w:val="005833C1"/>
    <w:rsid w:val="00584DCA"/>
    <w:rsid w:val="00585BC0"/>
    <w:rsid w:val="00586DA5"/>
    <w:rsid w:val="005908A3"/>
    <w:rsid w:val="00591D62"/>
    <w:rsid w:val="00594DED"/>
    <w:rsid w:val="00596950"/>
    <w:rsid w:val="005A1ECD"/>
    <w:rsid w:val="005A268D"/>
    <w:rsid w:val="005A39C2"/>
    <w:rsid w:val="005A5CF2"/>
    <w:rsid w:val="005B04A5"/>
    <w:rsid w:val="005B04D3"/>
    <w:rsid w:val="005B0B15"/>
    <w:rsid w:val="005B1086"/>
    <w:rsid w:val="005B247E"/>
    <w:rsid w:val="005B3712"/>
    <w:rsid w:val="005B3984"/>
    <w:rsid w:val="005B447E"/>
    <w:rsid w:val="005B49CF"/>
    <w:rsid w:val="005B6EBE"/>
    <w:rsid w:val="005C1616"/>
    <w:rsid w:val="005C1913"/>
    <w:rsid w:val="005C4907"/>
    <w:rsid w:val="005C630F"/>
    <w:rsid w:val="005C695D"/>
    <w:rsid w:val="005C6D26"/>
    <w:rsid w:val="005C70CE"/>
    <w:rsid w:val="005C7590"/>
    <w:rsid w:val="005D0C23"/>
    <w:rsid w:val="005D0E38"/>
    <w:rsid w:val="005D114A"/>
    <w:rsid w:val="005D1AEF"/>
    <w:rsid w:val="005D45E6"/>
    <w:rsid w:val="005D6A4B"/>
    <w:rsid w:val="005E0401"/>
    <w:rsid w:val="005E0BD6"/>
    <w:rsid w:val="005E6070"/>
    <w:rsid w:val="005E6104"/>
    <w:rsid w:val="005E6D0E"/>
    <w:rsid w:val="005F074A"/>
    <w:rsid w:val="005F10AF"/>
    <w:rsid w:val="005F2A56"/>
    <w:rsid w:val="005F3006"/>
    <w:rsid w:val="005F50CE"/>
    <w:rsid w:val="00601582"/>
    <w:rsid w:val="00604691"/>
    <w:rsid w:val="00605202"/>
    <w:rsid w:val="006059C8"/>
    <w:rsid w:val="00605EE6"/>
    <w:rsid w:val="0060622C"/>
    <w:rsid w:val="00606EE1"/>
    <w:rsid w:val="00610462"/>
    <w:rsid w:val="00611480"/>
    <w:rsid w:val="006115FB"/>
    <w:rsid w:val="00611BFB"/>
    <w:rsid w:val="00612FC0"/>
    <w:rsid w:val="0061513D"/>
    <w:rsid w:val="006163CE"/>
    <w:rsid w:val="0062147C"/>
    <w:rsid w:val="00621678"/>
    <w:rsid w:val="00624654"/>
    <w:rsid w:val="00626823"/>
    <w:rsid w:val="006314A1"/>
    <w:rsid w:val="00631F32"/>
    <w:rsid w:val="006330EB"/>
    <w:rsid w:val="00633690"/>
    <w:rsid w:val="006350C3"/>
    <w:rsid w:val="006401B9"/>
    <w:rsid w:val="006415ED"/>
    <w:rsid w:val="00642344"/>
    <w:rsid w:val="00644A86"/>
    <w:rsid w:val="00645ECF"/>
    <w:rsid w:val="00650E29"/>
    <w:rsid w:val="00651483"/>
    <w:rsid w:val="00653198"/>
    <w:rsid w:val="00654729"/>
    <w:rsid w:val="00655E2A"/>
    <w:rsid w:val="006566E2"/>
    <w:rsid w:val="0066075D"/>
    <w:rsid w:val="00660877"/>
    <w:rsid w:val="00661A97"/>
    <w:rsid w:val="00663617"/>
    <w:rsid w:val="00663709"/>
    <w:rsid w:val="00663ADA"/>
    <w:rsid w:val="006675C5"/>
    <w:rsid w:val="006718D2"/>
    <w:rsid w:val="00672E32"/>
    <w:rsid w:val="00674572"/>
    <w:rsid w:val="006753D9"/>
    <w:rsid w:val="00675C69"/>
    <w:rsid w:val="00681170"/>
    <w:rsid w:val="00682D8C"/>
    <w:rsid w:val="00684592"/>
    <w:rsid w:val="00684D55"/>
    <w:rsid w:val="00687605"/>
    <w:rsid w:val="00687B05"/>
    <w:rsid w:val="006A0CA8"/>
    <w:rsid w:val="006A222B"/>
    <w:rsid w:val="006A3D56"/>
    <w:rsid w:val="006A4081"/>
    <w:rsid w:val="006A434E"/>
    <w:rsid w:val="006A5247"/>
    <w:rsid w:val="006A561E"/>
    <w:rsid w:val="006A5F1E"/>
    <w:rsid w:val="006A6EB0"/>
    <w:rsid w:val="006A77A3"/>
    <w:rsid w:val="006B1DC2"/>
    <w:rsid w:val="006B4EDB"/>
    <w:rsid w:val="006B6427"/>
    <w:rsid w:val="006B678B"/>
    <w:rsid w:val="006C083C"/>
    <w:rsid w:val="006C0C74"/>
    <w:rsid w:val="006C0E44"/>
    <w:rsid w:val="006C14FB"/>
    <w:rsid w:val="006C21AE"/>
    <w:rsid w:val="006C2DC6"/>
    <w:rsid w:val="006C2E40"/>
    <w:rsid w:val="006C30E7"/>
    <w:rsid w:val="006C5B6C"/>
    <w:rsid w:val="006C5DDA"/>
    <w:rsid w:val="006D0D56"/>
    <w:rsid w:val="006D0EC1"/>
    <w:rsid w:val="006D121A"/>
    <w:rsid w:val="006D4086"/>
    <w:rsid w:val="006E2F79"/>
    <w:rsid w:val="006E3C8D"/>
    <w:rsid w:val="006E3D9A"/>
    <w:rsid w:val="006E4152"/>
    <w:rsid w:val="006E4E42"/>
    <w:rsid w:val="006E5746"/>
    <w:rsid w:val="006F0507"/>
    <w:rsid w:val="006F4B8D"/>
    <w:rsid w:val="00700101"/>
    <w:rsid w:val="00701099"/>
    <w:rsid w:val="00701664"/>
    <w:rsid w:val="00702400"/>
    <w:rsid w:val="00703E01"/>
    <w:rsid w:val="0070454C"/>
    <w:rsid w:val="00704DC7"/>
    <w:rsid w:val="007066C4"/>
    <w:rsid w:val="00706BF2"/>
    <w:rsid w:val="00707543"/>
    <w:rsid w:val="00707C9F"/>
    <w:rsid w:val="00707F52"/>
    <w:rsid w:val="00711273"/>
    <w:rsid w:val="00711844"/>
    <w:rsid w:val="007133BA"/>
    <w:rsid w:val="00713EDE"/>
    <w:rsid w:val="007154DF"/>
    <w:rsid w:val="00717E21"/>
    <w:rsid w:val="007200EE"/>
    <w:rsid w:val="00720806"/>
    <w:rsid w:val="0072126D"/>
    <w:rsid w:val="007215A4"/>
    <w:rsid w:val="0072221C"/>
    <w:rsid w:val="007231BA"/>
    <w:rsid w:val="00724884"/>
    <w:rsid w:val="00725716"/>
    <w:rsid w:val="00727326"/>
    <w:rsid w:val="00733153"/>
    <w:rsid w:val="0073414C"/>
    <w:rsid w:val="00734EDA"/>
    <w:rsid w:val="0073594D"/>
    <w:rsid w:val="007365DE"/>
    <w:rsid w:val="00736CE4"/>
    <w:rsid w:val="0073729B"/>
    <w:rsid w:val="0074018B"/>
    <w:rsid w:val="00744328"/>
    <w:rsid w:val="00744B06"/>
    <w:rsid w:val="00747965"/>
    <w:rsid w:val="00747A6E"/>
    <w:rsid w:val="00747FB1"/>
    <w:rsid w:val="007515F0"/>
    <w:rsid w:val="00755B29"/>
    <w:rsid w:val="007568E1"/>
    <w:rsid w:val="007614CC"/>
    <w:rsid w:val="00761657"/>
    <w:rsid w:val="00761A6E"/>
    <w:rsid w:val="00761BE3"/>
    <w:rsid w:val="00761BFE"/>
    <w:rsid w:val="00762D88"/>
    <w:rsid w:val="00764D32"/>
    <w:rsid w:val="00765B6A"/>
    <w:rsid w:val="00767028"/>
    <w:rsid w:val="00770E29"/>
    <w:rsid w:val="00773C8D"/>
    <w:rsid w:val="00780B11"/>
    <w:rsid w:val="00780B76"/>
    <w:rsid w:val="007810F8"/>
    <w:rsid w:val="00782E2F"/>
    <w:rsid w:val="00784BA5"/>
    <w:rsid w:val="00784C1E"/>
    <w:rsid w:val="00784E50"/>
    <w:rsid w:val="00786030"/>
    <w:rsid w:val="0078653E"/>
    <w:rsid w:val="00786876"/>
    <w:rsid w:val="00787EF3"/>
    <w:rsid w:val="00790B45"/>
    <w:rsid w:val="007937EB"/>
    <w:rsid w:val="00793D60"/>
    <w:rsid w:val="007945C0"/>
    <w:rsid w:val="007949E5"/>
    <w:rsid w:val="00794BC8"/>
    <w:rsid w:val="007A5C27"/>
    <w:rsid w:val="007A5CA4"/>
    <w:rsid w:val="007A65D3"/>
    <w:rsid w:val="007B0FE1"/>
    <w:rsid w:val="007B2319"/>
    <w:rsid w:val="007B273D"/>
    <w:rsid w:val="007B4E5F"/>
    <w:rsid w:val="007B51D9"/>
    <w:rsid w:val="007B602C"/>
    <w:rsid w:val="007B619D"/>
    <w:rsid w:val="007C27EB"/>
    <w:rsid w:val="007D21BE"/>
    <w:rsid w:val="007D2410"/>
    <w:rsid w:val="007D34CE"/>
    <w:rsid w:val="007D3D61"/>
    <w:rsid w:val="007E2DA3"/>
    <w:rsid w:val="007E3ECA"/>
    <w:rsid w:val="007E4E15"/>
    <w:rsid w:val="007E6AE2"/>
    <w:rsid w:val="007F15D9"/>
    <w:rsid w:val="007F1D24"/>
    <w:rsid w:val="007F3D76"/>
    <w:rsid w:val="007F6CCB"/>
    <w:rsid w:val="0080296C"/>
    <w:rsid w:val="008057BA"/>
    <w:rsid w:val="00806996"/>
    <w:rsid w:val="00807712"/>
    <w:rsid w:val="00810731"/>
    <w:rsid w:val="008116F3"/>
    <w:rsid w:val="00811B18"/>
    <w:rsid w:val="00814AE9"/>
    <w:rsid w:val="00814C04"/>
    <w:rsid w:val="0081675A"/>
    <w:rsid w:val="00816DA3"/>
    <w:rsid w:val="00816E27"/>
    <w:rsid w:val="00816E2B"/>
    <w:rsid w:val="00817729"/>
    <w:rsid w:val="008206AD"/>
    <w:rsid w:val="00821FFE"/>
    <w:rsid w:val="00822DEB"/>
    <w:rsid w:val="00823CBE"/>
    <w:rsid w:val="0082592C"/>
    <w:rsid w:val="00827F9F"/>
    <w:rsid w:val="00831C63"/>
    <w:rsid w:val="00832A6A"/>
    <w:rsid w:val="008335CE"/>
    <w:rsid w:val="00833D87"/>
    <w:rsid w:val="0083482B"/>
    <w:rsid w:val="00835765"/>
    <w:rsid w:val="00837534"/>
    <w:rsid w:val="00837D13"/>
    <w:rsid w:val="00837FC5"/>
    <w:rsid w:val="00840B59"/>
    <w:rsid w:val="0084146E"/>
    <w:rsid w:val="008416BA"/>
    <w:rsid w:val="00843BA1"/>
    <w:rsid w:val="008445D8"/>
    <w:rsid w:val="0084551E"/>
    <w:rsid w:val="00845BFC"/>
    <w:rsid w:val="00847879"/>
    <w:rsid w:val="00850897"/>
    <w:rsid w:val="00852105"/>
    <w:rsid w:val="0085259F"/>
    <w:rsid w:val="008545C2"/>
    <w:rsid w:val="0085484E"/>
    <w:rsid w:val="008549F1"/>
    <w:rsid w:val="00854F9C"/>
    <w:rsid w:val="008568A8"/>
    <w:rsid w:val="00857445"/>
    <w:rsid w:val="00861E52"/>
    <w:rsid w:val="008632E7"/>
    <w:rsid w:val="008637D9"/>
    <w:rsid w:val="00864357"/>
    <w:rsid w:val="008643E1"/>
    <w:rsid w:val="008705F1"/>
    <w:rsid w:val="008719A0"/>
    <w:rsid w:val="00871B8D"/>
    <w:rsid w:val="00872414"/>
    <w:rsid w:val="00874992"/>
    <w:rsid w:val="00875D80"/>
    <w:rsid w:val="008763D5"/>
    <w:rsid w:val="00876471"/>
    <w:rsid w:val="00876AD6"/>
    <w:rsid w:val="008839A8"/>
    <w:rsid w:val="008843A0"/>
    <w:rsid w:val="008847E8"/>
    <w:rsid w:val="00885656"/>
    <w:rsid w:val="00885AC9"/>
    <w:rsid w:val="008911BF"/>
    <w:rsid w:val="00891391"/>
    <w:rsid w:val="0089242D"/>
    <w:rsid w:val="00892C0C"/>
    <w:rsid w:val="008960D8"/>
    <w:rsid w:val="008A1E5E"/>
    <w:rsid w:val="008A4FEE"/>
    <w:rsid w:val="008A5B7C"/>
    <w:rsid w:val="008A769C"/>
    <w:rsid w:val="008B0795"/>
    <w:rsid w:val="008B153E"/>
    <w:rsid w:val="008B47E7"/>
    <w:rsid w:val="008B517A"/>
    <w:rsid w:val="008B6627"/>
    <w:rsid w:val="008B6806"/>
    <w:rsid w:val="008C2302"/>
    <w:rsid w:val="008C3B66"/>
    <w:rsid w:val="008C3CB8"/>
    <w:rsid w:val="008C44EE"/>
    <w:rsid w:val="008C50BC"/>
    <w:rsid w:val="008C76BD"/>
    <w:rsid w:val="008C7B74"/>
    <w:rsid w:val="008D0A8C"/>
    <w:rsid w:val="008D4B23"/>
    <w:rsid w:val="008D63ED"/>
    <w:rsid w:val="008D67BA"/>
    <w:rsid w:val="008D7959"/>
    <w:rsid w:val="008E00ED"/>
    <w:rsid w:val="008E1FD8"/>
    <w:rsid w:val="008E39AC"/>
    <w:rsid w:val="008E4FC0"/>
    <w:rsid w:val="008E539F"/>
    <w:rsid w:val="008E6913"/>
    <w:rsid w:val="008E7BB7"/>
    <w:rsid w:val="008E7E30"/>
    <w:rsid w:val="008E7F92"/>
    <w:rsid w:val="008F0FB2"/>
    <w:rsid w:val="008F1D9E"/>
    <w:rsid w:val="008F3D66"/>
    <w:rsid w:val="008F4B14"/>
    <w:rsid w:val="008F4F7B"/>
    <w:rsid w:val="008F5E67"/>
    <w:rsid w:val="008F70D2"/>
    <w:rsid w:val="00900173"/>
    <w:rsid w:val="0090062D"/>
    <w:rsid w:val="009015B5"/>
    <w:rsid w:val="009019F7"/>
    <w:rsid w:val="00903B44"/>
    <w:rsid w:val="009051F1"/>
    <w:rsid w:val="009071FA"/>
    <w:rsid w:val="00907667"/>
    <w:rsid w:val="00907A47"/>
    <w:rsid w:val="00910A39"/>
    <w:rsid w:val="00912F39"/>
    <w:rsid w:val="00914446"/>
    <w:rsid w:val="00915547"/>
    <w:rsid w:val="0092057E"/>
    <w:rsid w:val="00920F88"/>
    <w:rsid w:val="009238B0"/>
    <w:rsid w:val="009265F8"/>
    <w:rsid w:val="00927C84"/>
    <w:rsid w:val="0093316C"/>
    <w:rsid w:val="00933828"/>
    <w:rsid w:val="0093498C"/>
    <w:rsid w:val="00936D40"/>
    <w:rsid w:val="00937AD7"/>
    <w:rsid w:val="00937FAE"/>
    <w:rsid w:val="00940A9F"/>
    <w:rsid w:val="00940F8F"/>
    <w:rsid w:val="00941284"/>
    <w:rsid w:val="00942A7F"/>
    <w:rsid w:val="00943296"/>
    <w:rsid w:val="009454AB"/>
    <w:rsid w:val="009456A7"/>
    <w:rsid w:val="009456B4"/>
    <w:rsid w:val="0094733F"/>
    <w:rsid w:val="0095049E"/>
    <w:rsid w:val="00950D67"/>
    <w:rsid w:val="00951F0D"/>
    <w:rsid w:val="00953B7D"/>
    <w:rsid w:val="00954D25"/>
    <w:rsid w:val="00955356"/>
    <w:rsid w:val="00955AAB"/>
    <w:rsid w:val="00955E45"/>
    <w:rsid w:val="0095718F"/>
    <w:rsid w:val="0095735B"/>
    <w:rsid w:val="009602BB"/>
    <w:rsid w:val="00960493"/>
    <w:rsid w:val="00961EE4"/>
    <w:rsid w:val="009633C0"/>
    <w:rsid w:val="00964590"/>
    <w:rsid w:val="00967240"/>
    <w:rsid w:val="00970204"/>
    <w:rsid w:val="00971093"/>
    <w:rsid w:val="0097147C"/>
    <w:rsid w:val="0097290B"/>
    <w:rsid w:val="009731AC"/>
    <w:rsid w:val="00976753"/>
    <w:rsid w:val="0097706E"/>
    <w:rsid w:val="00977493"/>
    <w:rsid w:val="00981A99"/>
    <w:rsid w:val="009822D8"/>
    <w:rsid w:val="00982F5F"/>
    <w:rsid w:val="0098361D"/>
    <w:rsid w:val="009856C1"/>
    <w:rsid w:val="00986034"/>
    <w:rsid w:val="00987EC0"/>
    <w:rsid w:val="0099233F"/>
    <w:rsid w:val="0099240A"/>
    <w:rsid w:val="0099320A"/>
    <w:rsid w:val="00994704"/>
    <w:rsid w:val="0099536D"/>
    <w:rsid w:val="00995BA0"/>
    <w:rsid w:val="009A05DF"/>
    <w:rsid w:val="009A063F"/>
    <w:rsid w:val="009A0B92"/>
    <w:rsid w:val="009A10EB"/>
    <w:rsid w:val="009A17F8"/>
    <w:rsid w:val="009A2271"/>
    <w:rsid w:val="009A35AB"/>
    <w:rsid w:val="009A3945"/>
    <w:rsid w:val="009A63F0"/>
    <w:rsid w:val="009A7C49"/>
    <w:rsid w:val="009B29B4"/>
    <w:rsid w:val="009B3B93"/>
    <w:rsid w:val="009B6C15"/>
    <w:rsid w:val="009C0130"/>
    <w:rsid w:val="009C0149"/>
    <w:rsid w:val="009C02B4"/>
    <w:rsid w:val="009C049B"/>
    <w:rsid w:val="009C0CF5"/>
    <w:rsid w:val="009C13E1"/>
    <w:rsid w:val="009C35E4"/>
    <w:rsid w:val="009C4279"/>
    <w:rsid w:val="009C4F8C"/>
    <w:rsid w:val="009C53F8"/>
    <w:rsid w:val="009D12DE"/>
    <w:rsid w:val="009D4592"/>
    <w:rsid w:val="009D7641"/>
    <w:rsid w:val="009D776A"/>
    <w:rsid w:val="009E0261"/>
    <w:rsid w:val="009E235E"/>
    <w:rsid w:val="009E244D"/>
    <w:rsid w:val="009E2AFE"/>
    <w:rsid w:val="009E355D"/>
    <w:rsid w:val="009E597F"/>
    <w:rsid w:val="009E6054"/>
    <w:rsid w:val="009F05B4"/>
    <w:rsid w:val="009F2EF8"/>
    <w:rsid w:val="009F3963"/>
    <w:rsid w:val="009F4D59"/>
    <w:rsid w:val="009F6165"/>
    <w:rsid w:val="009F6BDD"/>
    <w:rsid w:val="009F74A2"/>
    <w:rsid w:val="00A004E4"/>
    <w:rsid w:val="00A00D4B"/>
    <w:rsid w:val="00A020B6"/>
    <w:rsid w:val="00A04704"/>
    <w:rsid w:val="00A06200"/>
    <w:rsid w:val="00A062E7"/>
    <w:rsid w:val="00A066D9"/>
    <w:rsid w:val="00A0739A"/>
    <w:rsid w:val="00A07D17"/>
    <w:rsid w:val="00A10B62"/>
    <w:rsid w:val="00A10F27"/>
    <w:rsid w:val="00A12F1B"/>
    <w:rsid w:val="00A13D8F"/>
    <w:rsid w:val="00A1583A"/>
    <w:rsid w:val="00A207FF"/>
    <w:rsid w:val="00A22266"/>
    <w:rsid w:val="00A23925"/>
    <w:rsid w:val="00A254E6"/>
    <w:rsid w:val="00A268CE"/>
    <w:rsid w:val="00A27B30"/>
    <w:rsid w:val="00A3096A"/>
    <w:rsid w:val="00A30D3A"/>
    <w:rsid w:val="00A312D9"/>
    <w:rsid w:val="00A31D26"/>
    <w:rsid w:val="00A32DFE"/>
    <w:rsid w:val="00A33009"/>
    <w:rsid w:val="00A33034"/>
    <w:rsid w:val="00A33FB7"/>
    <w:rsid w:val="00A34D10"/>
    <w:rsid w:val="00A34E31"/>
    <w:rsid w:val="00A36779"/>
    <w:rsid w:val="00A40D93"/>
    <w:rsid w:val="00A40EE5"/>
    <w:rsid w:val="00A41C52"/>
    <w:rsid w:val="00A52712"/>
    <w:rsid w:val="00A52D02"/>
    <w:rsid w:val="00A544AD"/>
    <w:rsid w:val="00A564B2"/>
    <w:rsid w:val="00A607DB"/>
    <w:rsid w:val="00A76647"/>
    <w:rsid w:val="00A8043A"/>
    <w:rsid w:val="00A805A6"/>
    <w:rsid w:val="00A86F08"/>
    <w:rsid w:val="00A911ED"/>
    <w:rsid w:val="00A955CF"/>
    <w:rsid w:val="00A9585E"/>
    <w:rsid w:val="00A95E85"/>
    <w:rsid w:val="00A9662A"/>
    <w:rsid w:val="00A96671"/>
    <w:rsid w:val="00A970C7"/>
    <w:rsid w:val="00AA0344"/>
    <w:rsid w:val="00AA0F0E"/>
    <w:rsid w:val="00AA208A"/>
    <w:rsid w:val="00AA21E1"/>
    <w:rsid w:val="00AA4050"/>
    <w:rsid w:val="00AA40A5"/>
    <w:rsid w:val="00AA4C2A"/>
    <w:rsid w:val="00AA63DC"/>
    <w:rsid w:val="00AB511C"/>
    <w:rsid w:val="00AB5BF9"/>
    <w:rsid w:val="00AC0E28"/>
    <w:rsid w:val="00AC1182"/>
    <w:rsid w:val="00AC12D4"/>
    <w:rsid w:val="00AC2295"/>
    <w:rsid w:val="00AC4117"/>
    <w:rsid w:val="00AC4669"/>
    <w:rsid w:val="00AC5502"/>
    <w:rsid w:val="00AC7737"/>
    <w:rsid w:val="00AD0167"/>
    <w:rsid w:val="00AD1538"/>
    <w:rsid w:val="00AD3C0F"/>
    <w:rsid w:val="00AD3C1D"/>
    <w:rsid w:val="00AD60F6"/>
    <w:rsid w:val="00AD6299"/>
    <w:rsid w:val="00AD7C69"/>
    <w:rsid w:val="00AD7D7B"/>
    <w:rsid w:val="00AE02C7"/>
    <w:rsid w:val="00AE0BE3"/>
    <w:rsid w:val="00AE33DF"/>
    <w:rsid w:val="00AE7D7B"/>
    <w:rsid w:val="00AF0175"/>
    <w:rsid w:val="00AF19C8"/>
    <w:rsid w:val="00AF1CE7"/>
    <w:rsid w:val="00AF1E15"/>
    <w:rsid w:val="00AF25DF"/>
    <w:rsid w:val="00AF3A53"/>
    <w:rsid w:val="00AF43CB"/>
    <w:rsid w:val="00AF4636"/>
    <w:rsid w:val="00AF5FBD"/>
    <w:rsid w:val="00AF6426"/>
    <w:rsid w:val="00AF6D11"/>
    <w:rsid w:val="00AF7324"/>
    <w:rsid w:val="00AF7DF7"/>
    <w:rsid w:val="00B006EA"/>
    <w:rsid w:val="00B008B8"/>
    <w:rsid w:val="00B0090E"/>
    <w:rsid w:val="00B029B9"/>
    <w:rsid w:val="00B02D6F"/>
    <w:rsid w:val="00B03BFE"/>
    <w:rsid w:val="00B03DB2"/>
    <w:rsid w:val="00B04868"/>
    <w:rsid w:val="00B04D63"/>
    <w:rsid w:val="00B06234"/>
    <w:rsid w:val="00B10BD6"/>
    <w:rsid w:val="00B10E09"/>
    <w:rsid w:val="00B11491"/>
    <w:rsid w:val="00B11C1B"/>
    <w:rsid w:val="00B122CB"/>
    <w:rsid w:val="00B13FC4"/>
    <w:rsid w:val="00B1434E"/>
    <w:rsid w:val="00B1488C"/>
    <w:rsid w:val="00B14ECB"/>
    <w:rsid w:val="00B1535D"/>
    <w:rsid w:val="00B157F6"/>
    <w:rsid w:val="00B15E84"/>
    <w:rsid w:val="00B168BA"/>
    <w:rsid w:val="00B208FB"/>
    <w:rsid w:val="00B251EE"/>
    <w:rsid w:val="00B262D3"/>
    <w:rsid w:val="00B276CC"/>
    <w:rsid w:val="00B30AB8"/>
    <w:rsid w:val="00B30DF2"/>
    <w:rsid w:val="00B31115"/>
    <w:rsid w:val="00B33373"/>
    <w:rsid w:val="00B33455"/>
    <w:rsid w:val="00B347DA"/>
    <w:rsid w:val="00B35D3A"/>
    <w:rsid w:val="00B42EE5"/>
    <w:rsid w:val="00B42F34"/>
    <w:rsid w:val="00B44041"/>
    <w:rsid w:val="00B4659B"/>
    <w:rsid w:val="00B50ED1"/>
    <w:rsid w:val="00B52A86"/>
    <w:rsid w:val="00B53B43"/>
    <w:rsid w:val="00B56634"/>
    <w:rsid w:val="00B612A7"/>
    <w:rsid w:val="00B614B8"/>
    <w:rsid w:val="00B61CA1"/>
    <w:rsid w:val="00B62A95"/>
    <w:rsid w:val="00B62C96"/>
    <w:rsid w:val="00B637D3"/>
    <w:rsid w:val="00B6410C"/>
    <w:rsid w:val="00B64AAB"/>
    <w:rsid w:val="00B6689E"/>
    <w:rsid w:val="00B67C96"/>
    <w:rsid w:val="00B70527"/>
    <w:rsid w:val="00B707CB"/>
    <w:rsid w:val="00B71BED"/>
    <w:rsid w:val="00B742F7"/>
    <w:rsid w:val="00B7434F"/>
    <w:rsid w:val="00B745F2"/>
    <w:rsid w:val="00B76C8D"/>
    <w:rsid w:val="00B804E1"/>
    <w:rsid w:val="00B81CFB"/>
    <w:rsid w:val="00B8234C"/>
    <w:rsid w:val="00B837C2"/>
    <w:rsid w:val="00B83DAD"/>
    <w:rsid w:val="00B84BAC"/>
    <w:rsid w:val="00B865A7"/>
    <w:rsid w:val="00B87CF6"/>
    <w:rsid w:val="00B91867"/>
    <w:rsid w:val="00B91B2F"/>
    <w:rsid w:val="00B91E44"/>
    <w:rsid w:val="00B9275E"/>
    <w:rsid w:val="00B93086"/>
    <w:rsid w:val="00B937C0"/>
    <w:rsid w:val="00B93F2D"/>
    <w:rsid w:val="00B945AD"/>
    <w:rsid w:val="00B95870"/>
    <w:rsid w:val="00B9596F"/>
    <w:rsid w:val="00B975E6"/>
    <w:rsid w:val="00BA09A0"/>
    <w:rsid w:val="00BA1AC1"/>
    <w:rsid w:val="00BA2416"/>
    <w:rsid w:val="00BA2747"/>
    <w:rsid w:val="00BA2A0B"/>
    <w:rsid w:val="00BA32B7"/>
    <w:rsid w:val="00BA40E1"/>
    <w:rsid w:val="00BA5E5E"/>
    <w:rsid w:val="00BB077E"/>
    <w:rsid w:val="00BB0DDA"/>
    <w:rsid w:val="00BB0F9F"/>
    <w:rsid w:val="00BB1F23"/>
    <w:rsid w:val="00BB35D6"/>
    <w:rsid w:val="00BB39B0"/>
    <w:rsid w:val="00BB3C96"/>
    <w:rsid w:val="00BB4C69"/>
    <w:rsid w:val="00BB5EFE"/>
    <w:rsid w:val="00BC16F8"/>
    <w:rsid w:val="00BC1C2B"/>
    <w:rsid w:val="00BC206F"/>
    <w:rsid w:val="00BC27C9"/>
    <w:rsid w:val="00BC2F82"/>
    <w:rsid w:val="00BC32E4"/>
    <w:rsid w:val="00BC6CEB"/>
    <w:rsid w:val="00BD004A"/>
    <w:rsid w:val="00BD032A"/>
    <w:rsid w:val="00BD102E"/>
    <w:rsid w:val="00BD23E5"/>
    <w:rsid w:val="00BD79B7"/>
    <w:rsid w:val="00BE0244"/>
    <w:rsid w:val="00BE2381"/>
    <w:rsid w:val="00BE509D"/>
    <w:rsid w:val="00BE5CDD"/>
    <w:rsid w:val="00BF0545"/>
    <w:rsid w:val="00BF0725"/>
    <w:rsid w:val="00BF170F"/>
    <w:rsid w:val="00BF19E3"/>
    <w:rsid w:val="00BF1D70"/>
    <w:rsid w:val="00BF28B6"/>
    <w:rsid w:val="00BF40CC"/>
    <w:rsid w:val="00BF5DFA"/>
    <w:rsid w:val="00C01CF6"/>
    <w:rsid w:val="00C04B26"/>
    <w:rsid w:val="00C05C96"/>
    <w:rsid w:val="00C062DF"/>
    <w:rsid w:val="00C1014B"/>
    <w:rsid w:val="00C10E3D"/>
    <w:rsid w:val="00C11455"/>
    <w:rsid w:val="00C1163E"/>
    <w:rsid w:val="00C11905"/>
    <w:rsid w:val="00C11D0C"/>
    <w:rsid w:val="00C1216C"/>
    <w:rsid w:val="00C15BC7"/>
    <w:rsid w:val="00C16146"/>
    <w:rsid w:val="00C1672A"/>
    <w:rsid w:val="00C17F17"/>
    <w:rsid w:val="00C240DD"/>
    <w:rsid w:val="00C247B6"/>
    <w:rsid w:val="00C25AC4"/>
    <w:rsid w:val="00C26719"/>
    <w:rsid w:val="00C271EE"/>
    <w:rsid w:val="00C274BA"/>
    <w:rsid w:val="00C30362"/>
    <w:rsid w:val="00C308B6"/>
    <w:rsid w:val="00C32C00"/>
    <w:rsid w:val="00C345BD"/>
    <w:rsid w:val="00C356EC"/>
    <w:rsid w:val="00C40422"/>
    <w:rsid w:val="00C423D5"/>
    <w:rsid w:val="00C43035"/>
    <w:rsid w:val="00C43041"/>
    <w:rsid w:val="00C43B05"/>
    <w:rsid w:val="00C43CB7"/>
    <w:rsid w:val="00C43CEE"/>
    <w:rsid w:val="00C44270"/>
    <w:rsid w:val="00C45AB4"/>
    <w:rsid w:val="00C45E45"/>
    <w:rsid w:val="00C46706"/>
    <w:rsid w:val="00C46F91"/>
    <w:rsid w:val="00C472AF"/>
    <w:rsid w:val="00C47350"/>
    <w:rsid w:val="00C47FE9"/>
    <w:rsid w:val="00C501D9"/>
    <w:rsid w:val="00C50D41"/>
    <w:rsid w:val="00C510F9"/>
    <w:rsid w:val="00C51E1F"/>
    <w:rsid w:val="00C51E40"/>
    <w:rsid w:val="00C55AC4"/>
    <w:rsid w:val="00C56E96"/>
    <w:rsid w:val="00C62A10"/>
    <w:rsid w:val="00C62CB2"/>
    <w:rsid w:val="00C63BF1"/>
    <w:rsid w:val="00C63DB6"/>
    <w:rsid w:val="00C66E6E"/>
    <w:rsid w:val="00C70131"/>
    <w:rsid w:val="00C72337"/>
    <w:rsid w:val="00C73747"/>
    <w:rsid w:val="00C74773"/>
    <w:rsid w:val="00C75517"/>
    <w:rsid w:val="00C759F0"/>
    <w:rsid w:val="00C76DA6"/>
    <w:rsid w:val="00C807B6"/>
    <w:rsid w:val="00C8198C"/>
    <w:rsid w:val="00C8455E"/>
    <w:rsid w:val="00C90682"/>
    <w:rsid w:val="00C9071A"/>
    <w:rsid w:val="00C911D6"/>
    <w:rsid w:val="00C9606D"/>
    <w:rsid w:val="00C96CD0"/>
    <w:rsid w:val="00CA0257"/>
    <w:rsid w:val="00CA35CA"/>
    <w:rsid w:val="00CA3A4A"/>
    <w:rsid w:val="00CA4699"/>
    <w:rsid w:val="00CA4DDF"/>
    <w:rsid w:val="00CA590E"/>
    <w:rsid w:val="00CA64C6"/>
    <w:rsid w:val="00CB12B3"/>
    <w:rsid w:val="00CB1847"/>
    <w:rsid w:val="00CB1B64"/>
    <w:rsid w:val="00CB1FC2"/>
    <w:rsid w:val="00CB4080"/>
    <w:rsid w:val="00CB4E98"/>
    <w:rsid w:val="00CB57D4"/>
    <w:rsid w:val="00CB6056"/>
    <w:rsid w:val="00CB630F"/>
    <w:rsid w:val="00CB70E3"/>
    <w:rsid w:val="00CC108C"/>
    <w:rsid w:val="00CC2185"/>
    <w:rsid w:val="00CC383F"/>
    <w:rsid w:val="00CC3CAD"/>
    <w:rsid w:val="00CC52BC"/>
    <w:rsid w:val="00CC62E7"/>
    <w:rsid w:val="00CC6CEF"/>
    <w:rsid w:val="00CD1800"/>
    <w:rsid w:val="00CD1A4D"/>
    <w:rsid w:val="00CD3E70"/>
    <w:rsid w:val="00CD5FD0"/>
    <w:rsid w:val="00CD7830"/>
    <w:rsid w:val="00CE0AB4"/>
    <w:rsid w:val="00CE0C82"/>
    <w:rsid w:val="00CE17A4"/>
    <w:rsid w:val="00CE1D8D"/>
    <w:rsid w:val="00CE2128"/>
    <w:rsid w:val="00CE4E22"/>
    <w:rsid w:val="00CE5F19"/>
    <w:rsid w:val="00CE702D"/>
    <w:rsid w:val="00CF3DB9"/>
    <w:rsid w:val="00CF473C"/>
    <w:rsid w:val="00CF7594"/>
    <w:rsid w:val="00D005AC"/>
    <w:rsid w:val="00D00769"/>
    <w:rsid w:val="00D009DA"/>
    <w:rsid w:val="00D01391"/>
    <w:rsid w:val="00D019F9"/>
    <w:rsid w:val="00D01FC9"/>
    <w:rsid w:val="00D0261C"/>
    <w:rsid w:val="00D03C6E"/>
    <w:rsid w:val="00D06103"/>
    <w:rsid w:val="00D07AB9"/>
    <w:rsid w:val="00D07BAB"/>
    <w:rsid w:val="00D07CC3"/>
    <w:rsid w:val="00D107D9"/>
    <w:rsid w:val="00D10D12"/>
    <w:rsid w:val="00D12700"/>
    <w:rsid w:val="00D13CB1"/>
    <w:rsid w:val="00D145EC"/>
    <w:rsid w:val="00D166AC"/>
    <w:rsid w:val="00D20CDE"/>
    <w:rsid w:val="00D2254B"/>
    <w:rsid w:val="00D229DF"/>
    <w:rsid w:val="00D230D3"/>
    <w:rsid w:val="00D25529"/>
    <w:rsid w:val="00D25735"/>
    <w:rsid w:val="00D25BF5"/>
    <w:rsid w:val="00D30048"/>
    <w:rsid w:val="00D303CC"/>
    <w:rsid w:val="00D3068D"/>
    <w:rsid w:val="00D30821"/>
    <w:rsid w:val="00D321FB"/>
    <w:rsid w:val="00D351A7"/>
    <w:rsid w:val="00D35462"/>
    <w:rsid w:val="00D40682"/>
    <w:rsid w:val="00D41C65"/>
    <w:rsid w:val="00D426A3"/>
    <w:rsid w:val="00D44E08"/>
    <w:rsid w:val="00D45477"/>
    <w:rsid w:val="00D47855"/>
    <w:rsid w:val="00D50A1E"/>
    <w:rsid w:val="00D52449"/>
    <w:rsid w:val="00D538E4"/>
    <w:rsid w:val="00D5452B"/>
    <w:rsid w:val="00D574DB"/>
    <w:rsid w:val="00D602DA"/>
    <w:rsid w:val="00D604EB"/>
    <w:rsid w:val="00D6202C"/>
    <w:rsid w:val="00D620A7"/>
    <w:rsid w:val="00D62794"/>
    <w:rsid w:val="00D643FE"/>
    <w:rsid w:val="00D651D7"/>
    <w:rsid w:val="00D65E95"/>
    <w:rsid w:val="00D66FFB"/>
    <w:rsid w:val="00D717FA"/>
    <w:rsid w:val="00D72064"/>
    <w:rsid w:val="00D72F6C"/>
    <w:rsid w:val="00D730D6"/>
    <w:rsid w:val="00D74C8A"/>
    <w:rsid w:val="00D77B7E"/>
    <w:rsid w:val="00D81D7A"/>
    <w:rsid w:val="00D82B7E"/>
    <w:rsid w:val="00D83C42"/>
    <w:rsid w:val="00D8416C"/>
    <w:rsid w:val="00D84E6C"/>
    <w:rsid w:val="00D84E6D"/>
    <w:rsid w:val="00D86341"/>
    <w:rsid w:val="00D86420"/>
    <w:rsid w:val="00D87029"/>
    <w:rsid w:val="00D90F11"/>
    <w:rsid w:val="00D919DE"/>
    <w:rsid w:val="00DA03D0"/>
    <w:rsid w:val="00DA0804"/>
    <w:rsid w:val="00DA0E5B"/>
    <w:rsid w:val="00DA1BC3"/>
    <w:rsid w:val="00DA54EC"/>
    <w:rsid w:val="00DA5614"/>
    <w:rsid w:val="00DA5D15"/>
    <w:rsid w:val="00DA5D7C"/>
    <w:rsid w:val="00DA7822"/>
    <w:rsid w:val="00DB0C84"/>
    <w:rsid w:val="00DB2D7E"/>
    <w:rsid w:val="00DC222A"/>
    <w:rsid w:val="00DC2B58"/>
    <w:rsid w:val="00DC6CD0"/>
    <w:rsid w:val="00DC6F68"/>
    <w:rsid w:val="00DC70C0"/>
    <w:rsid w:val="00DC77C9"/>
    <w:rsid w:val="00DD075C"/>
    <w:rsid w:val="00DD0C77"/>
    <w:rsid w:val="00DD3575"/>
    <w:rsid w:val="00DD3B8A"/>
    <w:rsid w:val="00DD406F"/>
    <w:rsid w:val="00DD5380"/>
    <w:rsid w:val="00DD53C8"/>
    <w:rsid w:val="00DD6135"/>
    <w:rsid w:val="00DE0206"/>
    <w:rsid w:val="00DE1AB9"/>
    <w:rsid w:val="00DE3AC8"/>
    <w:rsid w:val="00DE4065"/>
    <w:rsid w:val="00DE4723"/>
    <w:rsid w:val="00DE4D47"/>
    <w:rsid w:val="00DE60EA"/>
    <w:rsid w:val="00DE6A69"/>
    <w:rsid w:val="00DE70C1"/>
    <w:rsid w:val="00DF0C56"/>
    <w:rsid w:val="00DF1C18"/>
    <w:rsid w:val="00DF71AD"/>
    <w:rsid w:val="00E008EB"/>
    <w:rsid w:val="00E009AB"/>
    <w:rsid w:val="00E0161F"/>
    <w:rsid w:val="00E02B90"/>
    <w:rsid w:val="00E03402"/>
    <w:rsid w:val="00E0340D"/>
    <w:rsid w:val="00E03523"/>
    <w:rsid w:val="00E0353A"/>
    <w:rsid w:val="00E071FF"/>
    <w:rsid w:val="00E11195"/>
    <w:rsid w:val="00E13C63"/>
    <w:rsid w:val="00E13D09"/>
    <w:rsid w:val="00E14435"/>
    <w:rsid w:val="00E14E78"/>
    <w:rsid w:val="00E22592"/>
    <w:rsid w:val="00E22BD8"/>
    <w:rsid w:val="00E27D15"/>
    <w:rsid w:val="00E33150"/>
    <w:rsid w:val="00E33413"/>
    <w:rsid w:val="00E36417"/>
    <w:rsid w:val="00E37D1A"/>
    <w:rsid w:val="00E37EFC"/>
    <w:rsid w:val="00E45545"/>
    <w:rsid w:val="00E45AA9"/>
    <w:rsid w:val="00E467B3"/>
    <w:rsid w:val="00E468F9"/>
    <w:rsid w:val="00E46DB1"/>
    <w:rsid w:val="00E47DCC"/>
    <w:rsid w:val="00E50E0D"/>
    <w:rsid w:val="00E51CB3"/>
    <w:rsid w:val="00E5246A"/>
    <w:rsid w:val="00E52C53"/>
    <w:rsid w:val="00E52F1D"/>
    <w:rsid w:val="00E53EF1"/>
    <w:rsid w:val="00E54EEA"/>
    <w:rsid w:val="00E563DD"/>
    <w:rsid w:val="00E57B87"/>
    <w:rsid w:val="00E60B51"/>
    <w:rsid w:val="00E61569"/>
    <w:rsid w:val="00E615A3"/>
    <w:rsid w:val="00E642C8"/>
    <w:rsid w:val="00E6507C"/>
    <w:rsid w:val="00E65515"/>
    <w:rsid w:val="00E659C7"/>
    <w:rsid w:val="00E720D2"/>
    <w:rsid w:val="00E73233"/>
    <w:rsid w:val="00E74153"/>
    <w:rsid w:val="00E76463"/>
    <w:rsid w:val="00E806F1"/>
    <w:rsid w:val="00E81C94"/>
    <w:rsid w:val="00E825C0"/>
    <w:rsid w:val="00E83224"/>
    <w:rsid w:val="00E83683"/>
    <w:rsid w:val="00E84741"/>
    <w:rsid w:val="00E877F3"/>
    <w:rsid w:val="00E87AE2"/>
    <w:rsid w:val="00E90B71"/>
    <w:rsid w:val="00E9228B"/>
    <w:rsid w:val="00E93A3A"/>
    <w:rsid w:val="00E94F70"/>
    <w:rsid w:val="00E95A76"/>
    <w:rsid w:val="00E95FF3"/>
    <w:rsid w:val="00E96742"/>
    <w:rsid w:val="00E96B84"/>
    <w:rsid w:val="00E96E33"/>
    <w:rsid w:val="00E97288"/>
    <w:rsid w:val="00E976EF"/>
    <w:rsid w:val="00EA0845"/>
    <w:rsid w:val="00EA285A"/>
    <w:rsid w:val="00EA4529"/>
    <w:rsid w:val="00EA45CE"/>
    <w:rsid w:val="00EA6513"/>
    <w:rsid w:val="00EA7282"/>
    <w:rsid w:val="00EB0489"/>
    <w:rsid w:val="00EB1023"/>
    <w:rsid w:val="00EB2D0A"/>
    <w:rsid w:val="00EB3574"/>
    <w:rsid w:val="00EB4528"/>
    <w:rsid w:val="00EB5F3A"/>
    <w:rsid w:val="00EC050B"/>
    <w:rsid w:val="00EC0C02"/>
    <w:rsid w:val="00EC4BAD"/>
    <w:rsid w:val="00EC4C7E"/>
    <w:rsid w:val="00EC4ED8"/>
    <w:rsid w:val="00EC5724"/>
    <w:rsid w:val="00EC754A"/>
    <w:rsid w:val="00EC7782"/>
    <w:rsid w:val="00ED1F16"/>
    <w:rsid w:val="00ED3246"/>
    <w:rsid w:val="00ED448D"/>
    <w:rsid w:val="00ED76D1"/>
    <w:rsid w:val="00EE0BD4"/>
    <w:rsid w:val="00EE19FE"/>
    <w:rsid w:val="00EE21CF"/>
    <w:rsid w:val="00EE4EE2"/>
    <w:rsid w:val="00EE4F22"/>
    <w:rsid w:val="00EE6025"/>
    <w:rsid w:val="00EE6637"/>
    <w:rsid w:val="00EE764C"/>
    <w:rsid w:val="00EE7F46"/>
    <w:rsid w:val="00EF1081"/>
    <w:rsid w:val="00EF2EEF"/>
    <w:rsid w:val="00EF4446"/>
    <w:rsid w:val="00EF6226"/>
    <w:rsid w:val="00F024C1"/>
    <w:rsid w:val="00F03B7D"/>
    <w:rsid w:val="00F05DF6"/>
    <w:rsid w:val="00F075D8"/>
    <w:rsid w:val="00F07B54"/>
    <w:rsid w:val="00F10E29"/>
    <w:rsid w:val="00F117EA"/>
    <w:rsid w:val="00F149B1"/>
    <w:rsid w:val="00F15784"/>
    <w:rsid w:val="00F22DD8"/>
    <w:rsid w:val="00F27055"/>
    <w:rsid w:val="00F30BC8"/>
    <w:rsid w:val="00F31849"/>
    <w:rsid w:val="00F32C48"/>
    <w:rsid w:val="00F346F3"/>
    <w:rsid w:val="00F35486"/>
    <w:rsid w:val="00F3700B"/>
    <w:rsid w:val="00F40B00"/>
    <w:rsid w:val="00F40B6D"/>
    <w:rsid w:val="00F415A9"/>
    <w:rsid w:val="00F4370F"/>
    <w:rsid w:val="00F4589C"/>
    <w:rsid w:val="00F466ED"/>
    <w:rsid w:val="00F50910"/>
    <w:rsid w:val="00F51EF9"/>
    <w:rsid w:val="00F523C8"/>
    <w:rsid w:val="00F5276E"/>
    <w:rsid w:val="00F53DA5"/>
    <w:rsid w:val="00F54167"/>
    <w:rsid w:val="00F54C57"/>
    <w:rsid w:val="00F54E38"/>
    <w:rsid w:val="00F57118"/>
    <w:rsid w:val="00F6043A"/>
    <w:rsid w:val="00F60A7B"/>
    <w:rsid w:val="00F60F20"/>
    <w:rsid w:val="00F620C0"/>
    <w:rsid w:val="00F62531"/>
    <w:rsid w:val="00F62C52"/>
    <w:rsid w:val="00F64289"/>
    <w:rsid w:val="00F64B86"/>
    <w:rsid w:val="00F6613E"/>
    <w:rsid w:val="00F7262B"/>
    <w:rsid w:val="00F735B0"/>
    <w:rsid w:val="00F7546A"/>
    <w:rsid w:val="00F7666B"/>
    <w:rsid w:val="00F83E09"/>
    <w:rsid w:val="00F8431B"/>
    <w:rsid w:val="00F87372"/>
    <w:rsid w:val="00F923A1"/>
    <w:rsid w:val="00F94925"/>
    <w:rsid w:val="00F962E4"/>
    <w:rsid w:val="00F965CA"/>
    <w:rsid w:val="00FA02F7"/>
    <w:rsid w:val="00FA034F"/>
    <w:rsid w:val="00FA25DD"/>
    <w:rsid w:val="00FA2DD6"/>
    <w:rsid w:val="00FA3EC4"/>
    <w:rsid w:val="00FA59AA"/>
    <w:rsid w:val="00FA5F12"/>
    <w:rsid w:val="00FA7A87"/>
    <w:rsid w:val="00FB0634"/>
    <w:rsid w:val="00FB4A26"/>
    <w:rsid w:val="00FB634A"/>
    <w:rsid w:val="00FB64D0"/>
    <w:rsid w:val="00FB7AB2"/>
    <w:rsid w:val="00FC107B"/>
    <w:rsid w:val="00FC37D7"/>
    <w:rsid w:val="00FC419C"/>
    <w:rsid w:val="00FC7DFA"/>
    <w:rsid w:val="00FD14FC"/>
    <w:rsid w:val="00FD4981"/>
    <w:rsid w:val="00FD4B5C"/>
    <w:rsid w:val="00FD6BA5"/>
    <w:rsid w:val="00FD78D0"/>
    <w:rsid w:val="00FE0BC0"/>
    <w:rsid w:val="00FE11F5"/>
    <w:rsid w:val="00FE2D1F"/>
    <w:rsid w:val="00FE5568"/>
    <w:rsid w:val="00FE7874"/>
    <w:rsid w:val="00FE7B12"/>
    <w:rsid w:val="00FF322B"/>
    <w:rsid w:val="00FF5EA9"/>
    <w:rsid w:val="00FF6264"/>
    <w:rsid w:val="01102B42"/>
    <w:rsid w:val="01567D7F"/>
    <w:rsid w:val="01A244DA"/>
    <w:rsid w:val="01BF6895"/>
    <w:rsid w:val="01F73A5A"/>
    <w:rsid w:val="02160AF3"/>
    <w:rsid w:val="02E61306"/>
    <w:rsid w:val="030C3D38"/>
    <w:rsid w:val="03726415"/>
    <w:rsid w:val="03A932A2"/>
    <w:rsid w:val="04136AD2"/>
    <w:rsid w:val="045F0423"/>
    <w:rsid w:val="052F2DB5"/>
    <w:rsid w:val="058269A2"/>
    <w:rsid w:val="05960900"/>
    <w:rsid w:val="05BA5C99"/>
    <w:rsid w:val="063D5049"/>
    <w:rsid w:val="065D5EA8"/>
    <w:rsid w:val="07F928CE"/>
    <w:rsid w:val="08420A8F"/>
    <w:rsid w:val="0B385EC1"/>
    <w:rsid w:val="0BC22C57"/>
    <w:rsid w:val="0BC813D9"/>
    <w:rsid w:val="0BD731C4"/>
    <w:rsid w:val="0C553E79"/>
    <w:rsid w:val="0C626191"/>
    <w:rsid w:val="0CBD3C01"/>
    <w:rsid w:val="0CCE5735"/>
    <w:rsid w:val="0D2A73CE"/>
    <w:rsid w:val="0D3D1595"/>
    <w:rsid w:val="0D5C2390"/>
    <w:rsid w:val="0D856206"/>
    <w:rsid w:val="0E4B080E"/>
    <w:rsid w:val="0EC74A4E"/>
    <w:rsid w:val="0ECE5EC7"/>
    <w:rsid w:val="0F3D7588"/>
    <w:rsid w:val="0FB2425F"/>
    <w:rsid w:val="104A5488"/>
    <w:rsid w:val="11105F21"/>
    <w:rsid w:val="1141652F"/>
    <w:rsid w:val="123F360D"/>
    <w:rsid w:val="12C04FA3"/>
    <w:rsid w:val="139C5CBF"/>
    <w:rsid w:val="13D34282"/>
    <w:rsid w:val="143114EA"/>
    <w:rsid w:val="143A11FD"/>
    <w:rsid w:val="143F1A46"/>
    <w:rsid w:val="1462363F"/>
    <w:rsid w:val="14F544D8"/>
    <w:rsid w:val="14FA49D7"/>
    <w:rsid w:val="152316EA"/>
    <w:rsid w:val="161C5DA1"/>
    <w:rsid w:val="163361AA"/>
    <w:rsid w:val="16876F86"/>
    <w:rsid w:val="169954DC"/>
    <w:rsid w:val="17036F9C"/>
    <w:rsid w:val="17052B9B"/>
    <w:rsid w:val="17481AA6"/>
    <w:rsid w:val="17574917"/>
    <w:rsid w:val="179A6C0C"/>
    <w:rsid w:val="17A97587"/>
    <w:rsid w:val="17E3087A"/>
    <w:rsid w:val="18547C28"/>
    <w:rsid w:val="18AA7B12"/>
    <w:rsid w:val="18D850DC"/>
    <w:rsid w:val="19806399"/>
    <w:rsid w:val="19E32824"/>
    <w:rsid w:val="19F96728"/>
    <w:rsid w:val="1A07321B"/>
    <w:rsid w:val="1A4E09CA"/>
    <w:rsid w:val="1AEF39F5"/>
    <w:rsid w:val="1BC0321E"/>
    <w:rsid w:val="1BD316B0"/>
    <w:rsid w:val="1C5E4C19"/>
    <w:rsid w:val="1D3C5AD5"/>
    <w:rsid w:val="1DBC005E"/>
    <w:rsid w:val="1E847C79"/>
    <w:rsid w:val="1EBB7659"/>
    <w:rsid w:val="1ECE23B4"/>
    <w:rsid w:val="1EDE312C"/>
    <w:rsid w:val="1EF4464B"/>
    <w:rsid w:val="1F6A6FEE"/>
    <w:rsid w:val="1F867448"/>
    <w:rsid w:val="205466C2"/>
    <w:rsid w:val="205C2D65"/>
    <w:rsid w:val="20B14132"/>
    <w:rsid w:val="2221657B"/>
    <w:rsid w:val="22520613"/>
    <w:rsid w:val="229E32C6"/>
    <w:rsid w:val="22D637E3"/>
    <w:rsid w:val="231D7D88"/>
    <w:rsid w:val="247C0C6F"/>
    <w:rsid w:val="24E500BA"/>
    <w:rsid w:val="254B093E"/>
    <w:rsid w:val="257909CA"/>
    <w:rsid w:val="259C1256"/>
    <w:rsid w:val="26366D6F"/>
    <w:rsid w:val="266C72AB"/>
    <w:rsid w:val="27053ECD"/>
    <w:rsid w:val="279A7040"/>
    <w:rsid w:val="27A75621"/>
    <w:rsid w:val="27EA0FE6"/>
    <w:rsid w:val="28C714F0"/>
    <w:rsid w:val="290B7BF7"/>
    <w:rsid w:val="29ED0BF1"/>
    <w:rsid w:val="2A9F6833"/>
    <w:rsid w:val="2BC0199C"/>
    <w:rsid w:val="2BEB6945"/>
    <w:rsid w:val="2C1B71B2"/>
    <w:rsid w:val="2C9050D2"/>
    <w:rsid w:val="2D593D17"/>
    <w:rsid w:val="2D911466"/>
    <w:rsid w:val="2DA554CC"/>
    <w:rsid w:val="2E685463"/>
    <w:rsid w:val="2E6929C0"/>
    <w:rsid w:val="2E6F6878"/>
    <w:rsid w:val="2F3C7D5F"/>
    <w:rsid w:val="2F7061F6"/>
    <w:rsid w:val="2F7F20AC"/>
    <w:rsid w:val="2FB60316"/>
    <w:rsid w:val="30930207"/>
    <w:rsid w:val="30AE19A7"/>
    <w:rsid w:val="315640DB"/>
    <w:rsid w:val="31572B68"/>
    <w:rsid w:val="315E0836"/>
    <w:rsid w:val="32746E72"/>
    <w:rsid w:val="32EA207D"/>
    <w:rsid w:val="335C0266"/>
    <w:rsid w:val="33973BA6"/>
    <w:rsid w:val="33C92C15"/>
    <w:rsid w:val="34414250"/>
    <w:rsid w:val="359D6C49"/>
    <w:rsid w:val="36015EFB"/>
    <w:rsid w:val="363E6695"/>
    <w:rsid w:val="365F6E12"/>
    <w:rsid w:val="36D03C9D"/>
    <w:rsid w:val="37661F28"/>
    <w:rsid w:val="38136F86"/>
    <w:rsid w:val="38DB42AC"/>
    <w:rsid w:val="3920032B"/>
    <w:rsid w:val="397F702C"/>
    <w:rsid w:val="39954969"/>
    <w:rsid w:val="3A0063A0"/>
    <w:rsid w:val="3A043106"/>
    <w:rsid w:val="3A096A40"/>
    <w:rsid w:val="3AD1354B"/>
    <w:rsid w:val="3B395B2A"/>
    <w:rsid w:val="3C036AEC"/>
    <w:rsid w:val="3C782135"/>
    <w:rsid w:val="3CBC2215"/>
    <w:rsid w:val="3CC776ED"/>
    <w:rsid w:val="3CD53173"/>
    <w:rsid w:val="3D0D185A"/>
    <w:rsid w:val="3DC7101C"/>
    <w:rsid w:val="3DD534F3"/>
    <w:rsid w:val="3E2F07C3"/>
    <w:rsid w:val="3E7755D0"/>
    <w:rsid w:val="3EA70F33"/>
    <w:rsid w:val="3F6265DE"/>
    <w:rsid w:val="3F7F7E59"/>
    <w:rsid w:val="3F9F0E51"/>
    <w:rsid w:val="400C6876"/>
    <w:rsid w:val="40121F88"/>
    <w:rsid w:val="404035C1"/>
    <w:rsid w:val="41AD1938"/>
    <w:rsid w:val="41B93D38"/>
    <w:rsid w:val="41BD5719"/>
    <w:rsid w:val="42586700"/>
    <w:rsid w:val="426324D5"/>
    <w:rsid w:val="439B5C2D"/>
    <w:rsid w:val="43D565DA"/>
    <w:rsid w:val="441F7382"/>
    <w:rsid w:val="44607AF3"/>
    <w:rsid w:val="44875D2E"/>
    <w:rsid w:val="44E06280"/>
    <w:rsid w:val="45132403"/>
    <w:rsid w:val="45716223"/>
    <w:rsid w:val="46037A9B"/>
    <w:rsid w:val="467946D3"/>
    <w:rsid w:val="4A1D42F2"/>
    <w:rsid w:val="4A534166"/>
    <w:rsid w:val="4A9A6CDF"/>
    <w:rsid w:val="4B24572F"/>
    <w:rsid w:val="4BD215A7"/>
    <w:rsid w:val="4BDE6646"/>
    <w:rsid w:val="4C023E48"/>
    <w:rsid w:val="4C463238"/>
    <w:rsid w:val="4CE407B8"/>
    <w:rsid w:val="4DA32ACC"/>
    <w:rsid w:val="4F882664"/>
    <w:rsid w:val="4FB9336E"/>
    <w:rsid w:val="50966B91"/>
    <w:rsid w:val="5172475E"/>
    <w:rsid w:val="517B1791"/>
    <w:rsid w:val="51BB7F30"/>
    <w:rsid w:val="51C43CC9"/>
    <w:rsid w:val="52021603"/>
    <w:rsid w:val="52720ED9"/>
    <w:rsid w:val="527B684A"/>
    <w:rsid w:val="52FC79EA"/>
    <w:rsid w:val="531021F0"/>
    <w:rsid w:val="53956D0F"/>
    <w:rsid w:val="5481200D"/>
    <w:rsid w:val="54B26BB3"/>
    <w:rsid w:val="54F34111"/>
    <w:rsid w:val="552126DD"/>
    <w:rsid w:val="554360ED"/>
    <w:rsid w:val="555A40B3"/>
    <w:rsid w:val="559649A9"/>
    <w:rsid w:val="55D55774"/>
    <w:rsid w:val="55E85A60"/>
    <w:rsid w:val="5718128C"/>
    <w:rsid w:val="5777694B"/>
    <w:rsid w:val="58AB2BEE"/>
    <w:rsid w:val="59981717"/>
    <w:rsid w:val="5A0B4125"/>
    <w:rsid w:val="5B7462A4"/>
    <w:rsid w:val="5B8F6B73"/>
    <w:rsid w:val="5C3A6456"/>
    <w:rsid w:val="5C7200C0"/>
    <w:rsid w:val="5C7524B3"/>
    <w:rsid w:val="5D454C0B"/>
    <w:rsid w:val="5D8D2425"/>
    <w:rsid w:val="5D9C11EB"/>
    <w:rsid w:val="5E4E1B64"/>
    <w:rsid w:val="5F3B27F6"/>
    <w:rsid w:val="5F6705EE"/>
    <w:rsid w:val="5F823624"/>
    <w:rsid w:val="5FA40343"/>
    <w:rsid w:val="5FB66FCB"/>
    <w:rsid w:val="5FF0027B"/>
    <w:rsid w:val="619A7D5C"/>
    <w:rsid w:val="619C7420"/>
    <w:rsid w:val="623736E2"/>
    <w:rsid w:val="63131CB9"/>
    <w:rsid w:val="64C02B46"/>
    <w:rsid w:val="652F2C2E"/>
    <w:rsid w:val="656D23CB"/>
    <w:rsid w:val="66644E72"/>
    <w:rsid w:val="66843932"/>
    <w:rsid w:val="66D51E9F"/>
    <w:rsid w:val="67B74238"/>
    <w:rsid w:val="685B48C2"/>
    <w:rsid w:val="687454E0"/>
    <w:rsid w:val="69023B00"/>
    <w:rsid w:val="693D3FC7"/>
    <w:rsid w:val="69D83F61"/>
    <w:rsid w:val="6A964D17"/>
    <w:rsid w:val="6B505167"/>
    <w:rsid w:val="6BCF5AFC"/>
    <w:rsid w:val="6C775DAD"/>
    <w:rsid w:val="6CBA1FEC"/>
    <w:rsid w:val="6D68306B"/>
    <w:rsid w:val="6E990ED2"/>
    <w:rsid w:val="6ED121D7"/>
    <w:rsid w:val="6FA10120"/>
    <w:rsid w:val="70374916"/>
    <w:rsid w:val="70475535"/>
    <w:rsid w:val="709C7679"/>
    <w:rsid w:val="71037F11"/>
    <w:rsid w:val="734626F6"/>
    <w:rsid w:val="73C95422"/>
    <w:rsid w:val="73F9672D"/>
    <w:rsid w:val="746F0516"/>
    <w:rsid w:val="74876B54"/>
    <w:rsid w:val="75A6603A"/>
    <w:rsid w:val="75F87D5A"/>
    <w:rsid w:val="7701020F"/>
    <w:rsid w:val="77110175"/>
    <w:rsid w:val="77B06344"/>
    <w:rsid w:val="77B4407C"/>
    <w:rsid w:val="78602329"/>
    <w:rsid w:val="78762664"/>
    <w:rsid w:val="79026962"/>
    <w:rsid w:val="79831FF9"/>
    <w:rsid w:val="798A7E2E"/>
    <w:rsid w:val="7B551EA5"/>
    <w:rsid w:val="7D6929DA"/>
    <w:rsid w:val="7D781257"/>
    <w:rsid w:val="7DFC2632"/>
    <w:rsid w:val="7E584770"/>
    <w:rsid w:val="7E9F1A49"/>
    <w:rsid w:val="7F080E49"/>
    <w:rsid w:val="7F9E3C6E"/>
    <w:rsid w:val="7FAC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3"/>
    <w:qFormat/>
    <w:uiPriority w:val="99"/>
    <w:pPr>
      <w:keepNext/>
      <w:widowControl/>
      <w:numPr>
        <w:ilvl w:val="0"/>
        <w:numId w:val="1"/>
      </w:numPr>
      <w:jc w:val="center"/>
      <w:outlineLvl w:val="0"/>
    </w:pPr>
    <w:rPr>
      <w:rFonts w:ascii="黑体" w:eastAsia="黑体"/>
      <w:kern w:val="0"/>
      <w:sz w:val="52"/>
    </w:rPr>
  </w:style>
  <w:style w:type="paragraph" w:styleId="3">
    <w:name w:val="heading 2"/>
    <w:basedOn w:val="1"/>
    <w:next w:val="4"/>
    <w:link w:val="44"/>
    <w:qFormat/>
    <w:uiPriority w:val="99"/>
    <w:pPr>
      <w:keepNext/>
      <w:keepLines/>
      <w:widowControl/>
      <w:spacing w:before="260" w:after="260" w:line="413" w:lineRule="auto"/>
      <w:jc w:val="center"/>
      <w:outlineLvl w:val="1"/>
    </w:pPr>
    <w:rPr>
      <w:rFonts w:ascii="Arial" w:hAnsi="Arial" w:eastAsia="黑体"/>
      <w:b/>
      <w:kern w:val="0"/>
      <w:sz w:val="36"/>
    </w:rPr>
  </w:style>
  <w:style w:type="paragraph" w:styleId="5">
    <w:name w:val="heading 3"/>
    <w:basedOn w:val="1"/>
    <w:next w:val="4"/>
    <w:link w:val="45"/>
    <w:qFormat/>
    <w:uiPriority w:val="99"/>
    <w:pPr>
      <w:keepNext/>
      <w:keepLines/>
      <w:widowControl/>
      <w:numPr>
        <w:ilvl w:val="2"/>
        <w:numId w:val="1"/>
      </w:numPr>
      <w:spacing w:before="120" w:after="120" w:line="360" w:lineRule="auto"/>
      <w:jc w:val="center"/>
      <w:outlineLvl w:val="2"/>
    </w:pPr>
    <w:rPr>
      <w:b/>
      <w:kern w:val="0"/>
      <w:sz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paragraph" w:styleId="7">
    <w:name w:val="heading 5"/>
    <w:basedOn w:val="1"/>
    <w:next w:val="1"/>
    <w:link w:val="46"/>
    <w:qFormat/>
    <w:uiPriority w:val="99"/>
    <w:pPr>
      <w:keepNext/>
      <w:keepLines/>
      <w:widowControl/>
      <w:spacing w:before="120" w:after="120" w:line="360" w:lineRule="auto"/>
      <w:ind w:firstLine="499"/>
      <w:jc w:val="left"/>
      <w:outlineLvl w:val="4"/>
    </w:pPr>
    <w:rPr>
      <w:rFonts w:ascii="宋体" w:hAnsi="宋体"/>
      <w:b/>
      <w:kern w:val="0"/>
      <w:sz w:val="24"/>
    </w:rPr>
  </w:style>
  <w:style w:type="paragraph" w:styleId="8">
    <w:name w:val="heading 6"/>
    <w:basedOn w:val="1"/>
    <w:next w:val="1"/>
    <w:qFormat/>
    <w:uiPriority w:val="0"/>
    <w:pPr>
      <w:keepNext/>
      <w:keepLines/>
      <w:widowControl/>
      <w:numPr>
        <w:ilvl w:val="5"/>
        <w:numId w:val="1"/>
      </w:numPr>
      <w:spacing w:before="240" w:after="64" w:line="317" w:lineRule="auto"/>
      <w:jc w:val="left"/>
      <w:outlineLvl w:val="5"/>
    </w:pPr>
    <w:rPr>
      <w:rFonts w:ascii="Arial" w:hAnsi="Arial" w:eastAsia="黑体"/>
      <w:b/>
      <w:kern w:val="0"/>
      <w:sz w:val="24"/>
    </w:rPr>
  </w:style>
  <w:style w:type="paragraph" w:styleId="9">
    <w:name w:val="heading 7"/>
    <w:basedOn w:val="1"/>
    <w:next w:val="1"/>
    <w:qFormat/>
    <w:uiPriority w:val="0"/>
    <w:pPr>
      <w:keepNext/>
      <w:keepLines/>
      <w:widowControl/>
      <w:numPr>
        <w:ilvl w:val="6"/>
        <w:numId w:val="1"/>
      </w:numPr>
      <w:spacing w:before="240" w:after="64" w:line="317" w:lineRule="auto"/>
      <w:jc w:val="left"/>
      <w:outlineLvl w:val="6"/>
    </w:pPr>
    <w:rPr>
      <w:b/>
      <w:kern w:val="0"/>
      <w:sz w:val="24"/>
    </w:rPr>
  </w:style>
  <w:style w:type="paragraph" w:styleId="10">
    <w:name w:val="heading 8"/>
    <w:basedOn w:val="1"/>
    <w:next w:val="1"/>
    <w:qFormat/>
    <w:uiPriority w:val="0"/>
    <w:pPr>
      <w:keepNext/>
      <w:keepLines/>
      <w:widowControl/>
      <w:numPr>
        <w:ilvl w:val="7"/>
        <w:numId w:val="1"/>
      </w:numPr>
      <w:spacing w:before="240" w:after="64" w:line="317" w:lineRule="auto"/>
      <w:jc w:val="left"/>
      <w:outlineLvl w:val="7"/>
    </w:pPr>
    <w:rPr>
      <w:rFonts w:ascii="Arial" w:hAnsi="Arial" w:eastAsia="黑体"/>
      <w:kern w:val="0"/>
      <w:sz w:val="24"/>
    </w:rPr>
  </w:style>
  <w:style w:type="paragraph" w:styleId="11">
    <w:name w:val="heading 9"/>
    <w:basedOn w:val="1"/>
    <w:next w:val="1"/>
    <w:qFormat/>
    <w:uiPriority w:val="0"/>
    <w:pPr>
      <w:keepNext/>
      <w:keepLines/>
      <w:widowControl/>
      <w:numPr>
        <w:ilvl w:val="8"/>
        <w:numId w:val="1"/>
      </w:numPr>
      <w:spacing w:before="240" w:after="64" w:line="317" w:lineRule="auto"/>
      <w:jc w:val="left"/>
      <w:outlineLvl w:val="8"/>
    </w:pPr>
    <w:rPr>
      <w:rFonts w:ascii="Arial" w:hAnsi="Arial" w:eastAsia="黑体"/>
      <w:kern w:val="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Note Heading"/>
    <w:basedOn w:val="1"/>
    <w:next w:val="1"/>
    <w:qFormat/>
    <w:uiPriority w:val="0"/>
    <w:pPr>
      <w:jc w:val="center"/>
    </w:pPr>
  </w:style>
  <w:style w:type="paragraph" w:styleId="13">
    <w:name w:val="Document Map"/>
    <w:basedOn w:val="1"/>
    <w:link w:val="57"/>
    <w:qFormat/>
    <w:uiPriority w:val="99"/>
    <w:pPr>
      <w:shd w:val="clear" w:color="auto" w:fill="000080"/>
    </w:pPr>
  </w:style>
  <w:style w:type="paragraph" w:styleId="14">
    <w:name w:val="annotation text"/>
    <w:basedOn w:val="1"/>
    <w:link w:val="48"/>
    <w:qFormat/>
    <w:uiPriority w:val="0"/>
    <w:pPr>
      <w:adjustRightInd w:val="0"/>
      <w:spacing w:line="360" w:lineRule="atLeast"/>
      <w:jc w:val="left"/>
      <w:textAlignment w:val="baseline"/>
    </w:pPr>
    <w:rPr>
      <w:kern w:val="0"/>
      <w:sz w:val="24"/>
    </w:rPr>
  </w:style>
  <w:style w:type="paragraph" w:styleId="15">
    <w:name w:val="Body Text 3"/>
    <w:basedOn w:val="1"/>
    <w:link w:val="60"/>
    <w:qFormat/>
    <w:uiPriority w:val="0"/>
    <w:pPr>
      <w:spacing w:after="120"/>
    </w:pPr>
    <w:rPr>
      <w:sz w:val="16"/>
      <w:szCs w:val="16"/>
    </w:rPr>
  </w:style>
  <w:style w:type="paragraph" w:styleId="16">
    <w:name w:val="Body Text"/>
    <w:basedOn w:val="1"/>
    <w:link w:val="58"/>
    <w:qFormat/>
    <w:uiPriority w:val="99"/>
    <w:pPr>
      <w:spacing w:line="0" w:lineRule="atLeast"/>
    </w:pPr>
    <w:rPr>
      <w:sz w:val="30"/>
    </w:rPr>
  </w:style>
  <w:style w:type="paragraph" w:styleId="17">
    <w:name w:val="Body Text Indent"/>
    <w:basedOn w:val="1"/>
    <w:link w:val="54"/>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18">
    <w:name w:val="Block Text"/>
    <w:basedOn w:val="1"/>
    <w:qFormat/>
    <w:uiPriority w:val="0"/>
    <w:pPr>
      <w:adjustRightInd w:val="0"/>
      <w:ind w:left="420" w:right="33"/>
      <w:jc w:val="left"/>
      <w:textAlignment w:val="baseline"/>
    </w:pPr>
    <w:rPr>
      <w:kern w:val="0"/>
      <w:sz w:val="24"/>
    </w:rPr>
  </w:style>
  <w:style w:type="paragraph" w:styleId="19">
    <w:name w:val="toc 3"/>
    <w:basedOn w:val="1"/>
    <w:next w:val="1"/>
    <w:qFormat/>
    <w:uiPriority w:val="0"/>
    <w:pPr>
      <w:widowControl/>
      <w:ind w:left="400" w:right="255"/>
    </w:pPr>
    <w:rPr>
      <w:kern w:val="0"/>
      <w:sz w:val="24"/>
    </w:rPr>
  </w:style>
  <w:style w:type="paragraph" w:styleId="20">
    <w:name w:val="Plain Text"/>
    <w:basedOn w:val="1"/>
    <w:link w:val="52"/>
    <w:qFormat/>
    <w:uiPriority w:val="99"/>
    <w:rPr>
      <w:rFonts w:ascii="宋体" w:hAnsi="Courier New"/>
    </w:rPr>
  </w:style>
  <w:style w:type="paragraph" w:styleId="21">
    <w:name w:val="Date"/>
    <w:basedOn w:val="1"/>
    <w:next w:val="1"/>
    <w:link w:val="50"/>
    <w:qFormat/>
    <w:uiPriority w:val="99"/>
    <w:rPr>
      <w:sz w:val="24"/>
    </w:rPr>
  </w:style>
  <w:style w:type="paragraph" w:styleId="22">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rPr>
  </w:style>
  <w:style w:type="paragraph" w:styleId="23">
    <w:name w:val="Balloon Text"/>
    <w:basedOn w:val="1"/>
    <w:link w:val="55"/>
    <w:qFormat/>
    <w:uiPriority w:val="99"/>
    <w:rPr>
      <w:sz w:val="18"/>
      <w:szCs w:val="18"/>
    </w:rPr>
  </w:style>
  <w:style w:type="paragraph" w:styleId="24">
    <w:name w:val="footer"/>
    <w:basedOn w:val="1"/>
    <w:link w:val="53"/>
    <w:qFormat/>
    <w:uiPriority w:val="99"/>
    <w:pPr>
      <w:widowControl/>
      <w:tabs>
        <w:tab w:val="center" w:pos="4153"/>
        <w:tab w:val="right" w:pos="8306"/>
      </w:tabs>
      <w:snapToGrid w:val="0"/>
      <w:jc w:val="left"/>
    </w:pPr>
    <w:rPr>
      <w:kern w:val="0"/>
      <w:sz w:val="18"/>
    </w:rPr>
  </w:style>
  <w:style w:type="paragraph" w:styleId="25">
    <w:name w:val="header"/>
    <w:basedOn w:val="1"/>
    <w:link w:val="51"/>
    <w:qFormat/>
    <w:uiPriority w:val="99"/>
    <w:pPr>
      <w:widowControl/>
      <w:pBdr>
        <w:bottom w:val="single" w:color="auto" w:sz="6" w:space="1"/>
      </w:pBdr>
      <w:tabs>
        <w:tab w:val="center" w:pos="4153"/>
        <w:tab w:val="right" w:pos="8306"/>
      </w:tabs>
      <w:snapToGrid w:val="0"/>
      <w:jc w:val="center"/>
    </w:pPr>
    <w:rPr>
      <w:kern w:val="0"/>
      <w:sz w:val="18"/>
    </w:rPr>
  </w:style>
  <w:style w:type="paragraph" w:styleId="26">
    <w:name w:val="toc 1"/>
    <w:basedOn w:val="1"/>
    <w:next w:val="1"/>
    <w:qFormat/>
    <w:uiPriority w:val="0"/>
    <w:pPr>
      <w:spacing w:line="480" w:lineRule="exact"/>
    </w:pPr>
    <w:rPr>
      <w:rFonts w:eastAsia="黑体"/>
      <w:sz w:val="28"/>
    </w:rPr>
  </w:style>
  <w:style w:type="paragraph" w:styleId="27">
    <w:name w:val="toc 4"/>
    <w:basedOn w:val="1"/>
    <w:next w:val="1"/>
    <w:qFormat/>
    <w:uiPriority w:val="0"/>
    <w:pPr>
      <w:widowControl/>
      <w:ind w:left="600"/>
      <w:jc w:val="left"/>
    </w:pPr>
    <w:rPr>
      <w:kern w:val="0"/>
      <w:sz w:val="20"/>
    </w:rPr>
  </w:style>
  <w:style w:type="paragraph" w:styleId="28">
    <w:name w:val="Subtitle"/>
    <w:basedOn w:val="1"/>
    <w:qFormat/>
    <w:uiPriority w:val="0"/>
    <w:pPr>
      <w:autoSpaceDE w:val="0"/>
      <w:autoSpaceDN w:val="0"/>
      <w:adjustRightInd w:val="0"/>
      <w:spacing w:before="3360" w:line="312" w:lineRule="atLeast"/>
      <w:jc w:val="center"/>
      <w:textAlignment w:val="baseline"/>
    </w:pPr>
    <w:rPr>
      <w:rFonts w:ascii="楷体_GB2312" w:hAnsi="Tms Rmn" w:eastAsia="楷体_GB2312"/>
      <w:b/>
      <w:spacing w:val="80"/>
      <w:kern w:val="0"/>
      <w:sz w:val="52"/>
    </w:rPr>
  </w:style>
  <w:style w:type="paragraph" w:styleId="29">
    <w:name w:val="footnote text"/>
    <w:basedOn w:val="1"/>
    <w:link w:val="61"/>
    <w:qFormat/>
    <w:uiPriority w:val="99"/>
    <w:pPr>
      <w:snapToGrid w:val="0"/>
      <w:jc w:val="left"/>
    </w:pPr>
    <w:rPr>
      <w:sz w:val="18"/>
    </w:rPr>
  </w:style>
  <w:style w:type="paragraph" w:styleId="30">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31">
    <w:name w:val="Body Text 2"/>
    <w:basedOn w:val="1"/>
    <w:link w:val="49"/>
    <w:qFormat/>
    <w:uiPriority w:val="99"/>
    <w:rPr>
      <w:sz w:val="28"/>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annotation subject"/>
    <w:basedOn w:val="14"/>
    <w:next w:val="14"/>
    <w:link w:val="47"/>
    <w:qFormat/>
    <w:uiPriority w:val="0"/>
    <w:pPr>
      <w:adjustRightInd/>
      <w:spacing w:line="240" w:lineRule="auto"/>
      <w:textAlignment w:val="auto"/>
    </w:pPr>
    <w:rPr>
      <w:b/>
      <w:bCs/>
      <w:kern w:val="2"/>
      <w:sz w:val="21"/>
    </w:rPr>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7">
    <w:name w:val="Strong"/>
    <w:qFormat/>
    <w:uiPriority w:val="0"/>
    <w:rPr>
      <w:b/>
      <w:bCs/>
    </w:rPr>
  </w:style>
  <w:style w:type="character" w:styleId="38">
    <w:name w:val="page number"/>
    <w:basedOn w:val="36"/>
    <w:qFormat/>
    <w:uiPriority w:val="99"/>
  </w:style>
  <w:style w:type="character" w:styleId="39">
    <w:name w:val="FollowedHyperlink"/>
    <w:basedOn w:val="36"/>
    <w:qFormat/>
    <w:uiPriority w:val="99"/>
    <w:rPr>
      <w:color w:val="000000"/>
      <w:u w:val="single"/>
    </w:rPr>
  </w:style>
  <w:style w:type="character" w:styleId="40">
    <w:name w:val="Hyperlink"/>
    <w:basedOn w:val="36"/>
    <w:qFormat/>
    <w:uiPriority w:val="99"/>
    <w:rPr>
      <w:color w:val="051970"/>
      <w:u w:val="single"/>
    </w:rPr>
  </w:style>
  <w:style w:type="character" w:styleId="41">
    <w:name w:val="annotation reference"/>
    <w:qFormat/>
    <w:uiPriority w:val="0"/>
    <w:rPr>
      <w:sz w:val="21"/>
      <w:szCs w:val="21"/>
    </w:rPr>
  </w:style>
  <w:style w:type="character" w:styleId="42">
    <w:name w:val="footnote reference"/>
    <w:qFormat/>
    <w:uiPriority w:val="99"/>
    <w:rPr>
      <w:vertAlign w:val="superscript"/>
    </w:rPr>
  </w:style>
  <w:style w:type="character" w:customStyle="1" w:styleId="43">
    <w:name w:val="标题 1 字符"/>
    <w:link w:val="2"/>
    <w:qFormat/>
    <w:locked/>
    <w:uiPriority w:val="99"/>
    <w:rPr>
      <w:rFonts w:ascii="黑体" w:eastAsia="黑体"/>
      <w:sz w:val="52"/>
    </w:rPr>
  </w:style>
  <w:style w:type="character" w:customStyle="1" w:styleId="44">
    <w:name w:val="标题 2 字符"/>
    <w:link w:val="3"/>
    <w:qFormat/>
    <w:locked/>
    <w:uiPriority w:val="99"/>
    <w:rPr>
      <w:rFonts w:ascii="Arial" w:hAnsi="Arial" w:eastAsia="黑体"/>
      <w:b/>
      <w:sz w:val="36"/>
    </w:rPr>
  </w:style>
  <w:style w:type="character" w:customStyle="1" w:styleId="45">
    <w:name w:val="标题 3 字符"/>
    <w:link w:val="5"/>
    <w:qFormat/>
    <w:locked/>
    <w:uiPriority w:val="99"/>
    <w:rPr>
      <w:b/>
      <w:sz w:val="32"/>
    </w:rPr>
  </w:style>
  <w:style w:type="character" w:customStyle="1" w:styleId="46">
    <w:name w:val="标题 5 字符"/>
    <w:link w:val="7"/>
    <w:qFormat/>
    <w:locked/>
    <w:uiPriority w:val="99"/>
    <w:rPr>
      <w:rFonts w:ascii="宋体" w:hAnsi="宋体"/>
      <w:b/>
      <w:sz w:val="24"/>
    </w:rPr>
  </w:style>
  <w:style w:type="character" w:customStyle="1" w:styleId="47">
    <w:name w:val="批注主题 字符"/>
    <w:link w:val="33"/>
    <w:qFormat/>
    <w:uiPriority w:val="0"/>
    <w:rPr>
      <w:b/>
      <w:bCs/>
      <w:kern w:val="2"/>
      <w:sz w:val="21"/>
    </w:rPr>
  </w:style>
  <w:style w:type="character" w:customStyle="1" w:styleId="48">
    <w:name w:val="批注文字 字符"/>
    <w:link w:val="14"/>
    <w:qFormat/>
    <w:uiPriority w:val="0"/>
    <w:rPr>
      <w:sz w:val="24"/>
    </w:rPr>
  </w:style>
  <w:style w:type="character" w:customStyle="1" w:styleId="49">
    <w:name w:val="正文文本 2 字符"/>
    <w:link w:val="31"/>
    <w:qFormat/>
    <w:uiPriority w:val="99"/>
    <w:rPr>
      <w:kern w:val="2"/>
      <w:sz w:val="28"/>
    </w:rPr>
  </w:style>
  <w:style w:type="character" w:customStyle="1" w:styleId="50">
    <w:name w:val="日期 字符"/>
    <w:link w:val="21"/>
    <w:qFormat/>
    <w:locked/>
    <w:uiPriority w:val="99"/>
    <w:rPr>
      <w:kern w:val="2"/>
      <w:sz w:val="24"/>
    </w:rPr>
  </w:style>
  <w:style w:type="character" w:customStyle="1" w:styleId="51">
    <w:name w:val="页眉 字符"/>
    <w:link w:val="25"/>
    <w:qFormat/>
    <w:locked/>
    <w:uiPriority w:val="99"/>
    <w:rPr>
      <w:sz w:val="18"/>
    </w:rPr>
  </w:style>
  <w:style w:type="character" w:customStyle="1" w:styleId="52">
    <w:name w:val="纯文本 字符"/>
    <w:link w:val="20"/>
    <w:qFormat/>
    <w:locked/>
    <w:uiPriority w:val="99"/>
    <w:rPr>
      <w:rFonts w:ascii="宋体" w:hAnsi="Courier New"/>
      <w:kern w:val="2"/>
      <w:sz w:val="21"/>
    </w:rPr>
  </w:style>
  <w:style w:type="character" w:customStyle="1" w:styleId="53">
    <w:name w:val="页脚 字符"/>
    <w:link w:val="24"/>
    <w:qFormat/>
    <w:uiPriority w:val="99"/>
    <w:rPr>
      <w:sz w:val="18"/>
    </w:rPr>
  </w:style>
  <w:style w:type="character" w:customStyle="1" w:styleId="54">
    <w:name w:val="正文文本缩进 字符"/>
    <w:link w:val="17"/>
    <w:qFormat/>
    <w:locked/>
    <w:uiPriority w:val="99"/>
    <w:rPr>
      <w:rFonts w:ascii="宋体" w:hAnsi="MS Sans Serif"/>
      <w:spacing w:val="12"/>
      <w:sz w:val="24"/>
    </w:rPr>
  </w:style>
  <w:style w:type="character" w:customStyle="1" w:styleId="55">
    <w:name w:val="批注框文本 字符"/>
    <w:link w:val="23"/>
    <w:qFormat/>
    <w:uiPriority w:val="99"/>
    <w:rPr>
      <w:kern w:val="2"/>
      <w:sz w:val="18"/>
      <w:szCs w:val="18"/>
    </w:rPr>
  </w:style>
  <w:style w:type="character" w:customStyle="1" w:styleId="56">
    <w:name w:val="textcontents"/>
    <w:basedOn w:val="36"/>
    <w:qFormat/>
    <w:uiPriority w:val="99"/>
  </w:style>
  <w:style w:type="character" w:customStyle="1" w:styleId="57">
    <w:name w:val="文档结构图 字符"/>
    <w:link w:val="13"/>
    <w:qFormat/>
    <w:uiPriority w:val="99"/>
    <w:rPr>
      <w:kern w:val="2"/>
      <w:sz w:val="21"/>
      <w:shd w:val="clear" w:color="auto" w:fill="000080"/>
    </w:rPr>
  </w:style>
  <w:style w:type="character" w:customStyle="1" w:styleId="58">
    <w:name w:val="正文文本 字符"/>
    <w:link w:val="16"/>
    <w:qFormat/>
    <w:uiPriority w:val="99"/>
    <w:rPr>
      <w:kern w:val="2"/>
      <w:sz w:val="30"/>
    </w:rPr>
  </w:style>
  <w:style w:type="character" w:customStyle="1" w:styleId="59">
    <w:name w:val="bold1"/>
    <w:basedOn w:val="36"/>
    <w:qFormat/>
    <w:uiPriority w:val="0"/>
    <w:rPr>
      <w:b/>
      <w:bCs/>
    </w:rPr>
  </w:style>
  <w:style w:type="character" w:customStyle="1" w:styleId="60">
    <w:name w:val="正文文本 3 字符"/>
    <w:link w:val="15"/>
    <w:qFormat/>
    <w:uiPriority w:val="0"/>
    <w:rPr>
      <w:kern w:val="2"/>
      <w:sz w:val="16"/>
      <w:szCs w:val="16"/>
    </w:rPr>
  </w:style>
  <w:style w:type="character" w:customStyle="1" w:styleId="61">
    <w:name w:val="脚注文本 字符"/>
    <w:link w:val="29"/>
    <w:qFormat/>
    <w:uiPriority w:val="99"/>
    <w:rPr>
      <w:kern w:val="2"/>
      <w:sz w:val="18"/>
    </w:rPr>
  </w:style>
  <w:style w:type="character" w:customStyle="1" w:styleId="62">
    <w:name w:val="font21"/>
    <w:basedOn w:val="36"/>
    <w:qFormat/>
    <w:uiPriority w:val="0"/>
    <w:rPr>
      <w:rFonts w:hint="eastAsia" w:ascii="楷体" w:hAnsi="楷体" w:eastAsia="楷体" w:cs="楷体"/>
      <w:color w:val="000000"/>
      <w:sz w:val="24"/>
      <w:szCs w:val="24"/>
      <w:u w:val="single"/>
    </w:rPr>
  </w:style>
  <w:style w:type="character" w:customStyle="1" w:styleId="63">
    <w:name w:val="font31"/>
    <w:basedOn w:val="36"/>
    <w:qFormat/>
    <w:uiPriority w:val="0"/>
    <w:rPr>
      <w:rFonts w:hint="eastAsia" w:ascii="宋体" w:hAnsi="宋体" w:eastAsia="宋体" w:cs="宋体"/>
      <w:color w:val="000000"/>
      <w:sz w:val="22"/>
      <w:szCs w:val="22"/>
      <w:u w:val="none"/>
    </w:rPr>
  </w:style>
  <w:style w:type="character" w:customStyle="1" w:styleId="64">
    <w:name w:val="Para head"/>
    <w:qFormat/>
    <w:uiPriority w:val="0"/>
    <w:rPr>
      <w:rFonts w:ascii="Arial" w:hAnsi="Arial" w:eastAsia="Times New Roman"/>
      <w:sz w:val="20"/>
    </w:rPr>
  </w:style>
  <w:style w:type="paragraph" w:customStyle="1" w:styleId="65">
    <w:name w:val="样式1"/>
    <w:basedOn w:val="1"/>
    <w:qFormat/>
    <w:uiPriority w:val="0"/>
    <w:pPr>
      <w:spacing w:before="120" w:after="120" w:line="300" w:lineRule="auto"/>
    </w:pPr>
    <w:rPr>
      <w:rFonts w:ascii="宋体" w:hAnsi="宋体"/>
      <w:b/>
      <w:sz w:val="24"/>
    </w:rPr>
  </w:style>
  <w:style w:type="paragraph" w:customStyle="1" w:styleId="66">
    <w:name w:val="菲页(卷)"/>
    <w:basedOn w:val="2"/>
    <w:next w:val="67"/>
    <w:qFormat/>
    <w:uiPriority w:val="0"/>
    <w:pPr>
      <w:numPr>
        <w:numId w:val="2"/>
      </w:numPr>
      <w:tabs>
        <w:tab w:val="left" w:pos="1475"/>
      </w:tabs>
      <w:outlineLvl w:val="1"/>
    </w:pPr>
  </w:style>
  <w:style w:type="paragraph" w:customStyle="1" w:styleId="6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8">
    <w:name w:val="目录"/>
    <w:basedOn w:val="1"/>
    <w:qFormat/>
    <w:uiPriority w:val="0"/>
    <w:pPr>
      <w:widowControl/>
      <w:jc w:val="center"/>
    </w:pPr>
    <w:rPr>
      <w:rFonts w:ascii="宋体"/>
      <w:b/>
      <w:kern w:val="0"/>
      <w:sz w:val="36"/>
    </w:rPr>
  </w:style>
  <w:style w:type="paragraph" w:customStyle="1" w:styleId="69">
    <w:name w:val="菲页2"/>
    <w:basedOn w:val="5"/>
    <w:qFormat/>
    <w:uiPriority w:val="0"/>
    <w:pPr>
      <w:numPr>
        <w:numId w:val="2"/>
      </w:numPr>
      <w:tabs>
        <w:tab w:val="left" w:pos="1475"/>
      </w:tabs>
    </w:pPr>
    <w:rPr>
      <w:rFonts w:ascii="黑体" w:hAnsi="宋体" w:eastAsia="黑体"/>
      <w:b w:val="0"/>
      <w:sz w:val="44"/>
    </w:rPr>
  </w:style>
  <w:style w:type="paragraph" w:customStyle="1" w:styleId="70">
    <w:name w:val="Char Char Char Char"/>
    <w:basedOn w:val="1"/>
    <w:qFormat/>
    <w:uiPriority w:val="0"/>
    <w:pPr>
      <w:widowControl/>
      <w:spacing w:after="160" w:line="240" w:lineRule="exact"/>
      <w:jc w:val="left"/>
    </w:pPr>
    <w:rPr>
      <w:szCs w:val="24"/>
    </w:rPr>
  </w:style>
  <w:style w:type="paragraph" w:customStyle="1" w:styleId="71">
    <w:name w:val="菲页1"/>
    <w:basedOn w:val="3"/>
    <w:qFormat/>
    <w:uiPriority w:val="0"/>
    <w:rPr>
      <w:rFonts w:ascii="黑体" w:hAnsi="宋体"/>
      <w:b w:val="0"/>
      <w:sz w:val="52"/>
    </w:rPr>
  </w:style>
  <w:style w:type="paragraph" w:customStyle="1" w:styleId="7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73">
    <w:name w:val="目录文字"/>
    <w:basedOn w:val="1"/>
    <w:qFormat/>
    <w:uiPriority w:val="0"/>
    <w:pPr>
      <w:widowControl/>
      <w:spacing w:line="480" w:lineRule="auto"/>
      <w:jc w:val="left"/>
    </w:pPr>
    <w:rPr>
      <w:rFonts w:ascii="宋体" w:hAnsi="宋体"/>
      <w:kern w:val="0"/>
      <w:sz w:val="24"/>
    </w:rPr>
  </w:style>
  <w:style w:type="paragraph" w:customStyle="1" w:styleId="74">
    <w:name w:val="reader-word-layer reader-word-s6-5"/>
    <w:basedOn w:val="1"/>
    <w:qFormat/>
    <w:uiPriority w:val="0"/>
    <w:pPr>
      <w:widowControl/>
      <w:spacing w:before="100" w:beforeAutospacing="1" w:after="100" w:afterAutospacing="1"/>
      <w:jc w:val="left"/>
    </w:pPr>
    <w:rPr>
      <w:rFonts w:ascii="宋体" w:hAnsi="宋体" w:cs="宋体"/>
      <w:kern w:val="0"/>
      <w:sz w:val="24"/>
      <w:szCs w:val="24"/>
    </w:rPr>
  </w:style>
  <w:style w:type="paragraph" w:styleId="7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jjj</Company>
  <Pages>88</Pages>
  <Words>9656</Words>
  <Characters>55040</Characters>
  <Lines>458</Lines>
  <Paragraphs>129</Paragraphs>
  <TotalTime>5</TotalTime>
  <ScaleCrop>false</ScaleCrop>
  <LinksUpToDate>false</LinksUpToDate>
  <CharactersWithSpaces>64567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2019-04-24T06:30:00Z</dcterms:created>
  <dc:creator>123</dc:creator>
  <cp:lastModifiedBy>楊濟滏</cp:lastModifiedBy>
  <cp:lastPrinted>2019-07-25T02:22:50Z</cp:lastPrinted>
  <dcterms:modified xsi:type="dcterms:W3CDTF">2019-07-25T02:33:10Z</dcterms:modified>
  <dc:title>123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